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0" w:rsidRDefault="007C502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 xml:space="preserve">Постановление Администрации Липецкой области от 8 октября 2013 г. N 453 </w:t>
        </w:r>
        <w:r>
          <w:rPr>
            <w:rStyle w:val="a4"/>
            <w:rFonts w:cs="Arial"/>
            <w:b w:val="0"/>
            <w:bCs w:val="0"/>
          </w:rPr>
          <w:br/>
          <w:t>"Об утверждении государственной программы Липецкой области "Развитие лесного хозяйства в Липецкой области"</w:t>
        </w:r>
      </w:hyperlink>
    </w:p>
    <w:p w:rsidR="007C5020" w:rsidRDefault="007C5020"/>
    <w:p w:rsidR="007C5020" w:rsidRDefault="007C5020"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2020 года" администрация Липецкой области постановляет:</w:t>
      </w:r>
    </w:p>
    <w:p w:rsidR="007C5020" w:rsidRDefault="007C5020">
      <w:r>
        <w:t>Утвердить государственную программу Липецкой области "Развитие лесного хозяйства в Липецкой области"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7C5020" w:rsidRDefault="007C502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5020" w:rsidRDefault="007C5020">
            <w:pPr>
              <w:pStyle w:val="a9"/>
            </w:pPr>
            <w:r>
              <w:t>И.о. главы администрации 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5020" w:rsidRDefault="007C5020">
            <w:pPr>
              <w:pStyle w:val="a8"/>
              <w:jc w:val="right"/>
            </w:pPr>
            <w:r>
              <w:t>Ю.Н. Божко</w:t>
            </w:r>
          </w:p>
        </w:tc>
      </w:tr>
    </w:tbl>
    <w:p w:rsidR="007C5020" w:rsidRDefault="007C5020"/>
    <w:p w:rsidR="007C5020" w:rsidRDefault="007C5020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Липецкой области</w:t>
      </w:r>
      <w:r>
        <w:rPr>
          <w:rStyle w:val="a3"/>
          <w:bCs/>
        </w:rPr>
        <w:br/>
        <w:t>"Об утверждении</w:t>
      </w:r>
      <w:r>
        <w:rPr>
          <w:rStyle w:val="a3"/>
          <w:bCs/>
        </w:rPr>
        <w:br/>
        <w:t>государственной программы</w:t>
      </w:r>
      <w:r>
        <w:rPr>
          <w:rStyle w:val="a3"/>
          <w:bCs/>
        </w:rPr>
        <w:br/>
        <w:t>Липецкой области "Развитие лесного</w:t>
      </w:r>
      <w:r>
        <w:rPr>
          <w:rStyle w:val="a3"/>
          <w:bCs/>
        </w:rPr>
        <w:br/>
        <w:t>хозяйства в Липецкой области"</w:t>
      </w:r>
    </w:p>
    <w:bookmarkEnd w:id="0"/>
    <w:p w:rsidR="007C5020" w:rsidRDefault="007C5020"/>
    <w:p w:rsidR="007C5020" w:rsidRDefault="007C5020">
      <w:pPr>
        <w:pStyle w:val="1"/>
      </w:pPr>
      <w:r>
        <w:t xml:space="preserve">Государственная программа </w:t>
      </w:r>
      <w:r>
        <w:br/>
        <w:t>Липецкой области "Развитие лесного хозяйства в Липецкой области"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7C5020" w:rsidRDefault="007C5020">
      <w:pPr>
        <w:pStyle w:val="a7"/>
      </w:pPr>
      <w:r>
        <w:t xml:space="preserve">Раздел I изменен с 29 декабря 2017 г. -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8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>I. Паспорт государственной программы Липецкой области "Развитие лесного хозяйства в Липецкой области"</w:t>
      </w:r>
    </w:p>
    <w:p w:rsidR="007C5020" w:rsidRDefault="007C50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Управление лесного хозяйства Липецкой области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Сроки и этапы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2014 - 2020 годы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Подпрограммы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hyperlink w:anchor="sub_100" w:history="1">
              <w:r>
                <w:rPr>
                  <w:rStyle w:val="a4"/>
                  <w:rFonts w:cs="Arial"/>
                </w:rPr>
                <w:t>Подпрограмма 1</w:t>
              </w:r>
            </w:hyperlink>
            <w:r>
              <w:t xml:space="preserve"> "Охрана, защита и воспроизводство лесов на территории Липецкой области в 2014 - 2020 годах";</w:t>
            </w:r>
          </w:p>
          <w:p w:rsidR="007C5020" w:rsidRDefault="007C5020">
            <w:pPr>
              <w:pStyle w:val="a9"/>
            </w:pPr>
            <w:hyperlink w:anchor="sub_200" w:history="1">
              <w:r>
                <w:rPr>
                  <w:rStyle w:val="a4"/>
                  <w:rFonts w:cs="Arial"/>
                </w:rPr>
                <w:t>Подпрограмма 2</w:t>
              </w:r>
            </w:hyperlink>
            <w:r>
              <w:t xml:space="preserve"> "Лесоразведение на землях иных категорий в 2014 - 2020 годах"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Лесистость территории области, процентов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округа.</w:t>
            </w:r>
          </w:p>
          <w:p w:rsidR="007C5020" w:rsidRDefault="007C5020">
            <w:pPr>
              <w:pStyle w:val="a9"/>
            </w:pPr>
            <w:r>
              <w:t>2. Увеличение площади лесов на землях иных категорий.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Показатели задач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Показатели задачи 1:</w:t>
            </w:r>
          </w:p>
          <w:p w:rsidR="007C5020" w:rsidRDefault="007C5020">
            <w:pPr>
              <w:pStyle w:val="a9"/>
            </w:pPr>
            <w:r>
              <w:t xml:space="preserve">- доля лесных насаждений, погибших и поврежденных </w:t>
            </w:r>
            <w:r>
              <w:lastRenderedPageBreak/>
              <w:t>пожарами, вредителями и болезнями леса в общей площади земель лесного фонда и земель населенных пунктов городского округа, процентов;</w:t>
            </w:r>
          </w:p>
          <w:p w:rsidR="007C5020" w:rsidRDefault="007C5020">
            <w:pPr>
              <w:pStyle w:val="a9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      </w:r>
          </w:p>
          <w:p w:rsidR="007C5020" w:rsidRDefault="007C5020">
            <w:pPr>
              <w:pStyle w:val="a9"/>
            </w:pPr>
            <w:r>
              <w:t xml:space="preserve">- доля случаев с установленными нарушителями </w:t>
            </w:r>
            <w:hyperlink r:id="rId9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округа, процентов.</w:t>
            </w:r>
          </w:p>
          <w:p w:rsidR="007C5020" w:rsidRDefault="007C5020">
            <w:pPr>
              <w:pStyle w:val="a9"/>
            </w:pPr>
            <w:r>
              <w:t>Показатель задачи 2:</w:t>
            </w:r>
          </w:p>
          <w:p w:rsidR="007C5020" w:rsidRDefault="007C5020">
            <w:pPr>
              <w:pStyle w:val="a9"/>
            </w:pPr>
            <w:r>
              <w:t>- площадь созданных лесных насаждений на землях иных категорий, гектаров.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bookmarkStart w:id="2" w:name="sub_108"/>
            <w: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2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Объем финансирования государственной программы из областного бюджета составляет 2077034,68 тыс. руб., в том числе по годам:</w:t>
            </w:r>
          </w:p>
          <w:p w:rsidR="007C5020" w:rsidRDefault="007C5020">
            <w:pPr>
              <w:pStyle w:val="a9"/>
            </w:pPr>
            <w:r>
              <w:t>2014 год - 249434,4 тыс. руб.</w:t>
            </w:r>
          </w:p>
          <w:p w:rsidR="007C5020" w:rsidRDefault="007C5020">
            <w:pPr>
              <w:pStyle w:val="a9"/>
            </w:pPr>
            <w:r>
              <w:t>2015 год - 272216,2 тыс. руб.;</w:t>
            </w:r>
          </w:p>
          <w:p w:rsidR="007C5020" w:rsidRDefault="007C5020">
            <w:pPr>
              <w:pStyle w:val="a9"/>
            </w:pPr>
            <w:r>
              <w:t>2016 год - 283529,4 тыс. руб.;</w:t>
            </w:r>
          </w:p>
          <w:p w:rsidR="007C5020" w:rsidRDefault="007C5020">
            <w:pPr>
              <w:pStyle w:val="a9"/>
            </w:pPr>
            <w:r>
              <w:t>2017 год - 322004,08 тыс. руб.;</w:t>
            </w:r>
          </w:p>
          <w:p w:rsidR="007C5020" w:rsidRDefault="007C5020">
            <w:pPr>
              <w:pStyle w:val="a9"/>
            </w:pPr>
            <w:bookmarkStart w:id="3" w:name="sub_1086"/>
            <w:r>
              <w:t>2018 год - 339820,2 тыс. руб.;</w:t>
            </w:r>
            <w:bookmarkEnd w:id="3"/>
          </w:p>
          <w:p w:rsidR="007C5020" w:rsidRDefault="007C5020">
            <w:pPr>
              <w:pStyle w:val="a9"/>
            </w:pPr>
            <w:bookmarkStart w:id="4" w:name="sub_1087"/>
            <w:r>
              <w:t>2019 год - 305018,2 тыс. руб.;</w:t>
            </w:r>
            <w:bookmarkEnd w:id="4"/>
          </w:p>
          <w:p w:rsidR="007C5020" w:rsidRDefault="007C5020">
            <w:pPr>
              <w:pStyle w:val="a9"/>
            </w:pPr>
            <w:bookmarkStart w:id="5" w:name="sub_1088"/>
            <w:r>
              <w:t>2020 год - 305012,2 тыс. руб.</w:t>
            </w:r>
            <w:bookmarkEnd w:id="5"/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bookmarkStart w:id="6" w:name="sub_109"/>
            <w:r>
              <w:t>Ожидаемые результаты реализации государственной программы</w:t>
            </w:r>
            <w:bookmarkEnd w:id="6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В результате реализации государственной программы к 2020 году предполагается:</w:t>
            </w:r>
          </w:p>
          <w:p w:rsidR="007C5020" w:rsidRDefault="007C5020">
            <w:pPr>
              <w:pStyle w:val="a9"/>
            </w:pPr>
            <w:bookmarkStart w:id="7" w:name="sub_1092"/>
            <w:r>
              <w:t>- увеличение лесистости территории области на 1,1%;</w:t>
            </w:r>
            <w:bookmarkEnd w:id="7"/>
          </w:p>
          <w:p w:rsidR="007C5020" w:rsidRDefault="007C5020">
            <w:pPr>
              <w:pStyle w:val="a9"/>
            </w:pPr>
            <w:r>
              <w:t>- сокращение доли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 на 4,7%;</w:t>
            </w:r>
          </w:p>
          <w:p w:rsidR="007C5020" w:rsidRDefault="007C5020">
            <w:pPr>
              <w:pStyle w:val="a9"/>
            </w:pPr>
            <w:r>
              <w:t>- сохранение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74,1%;</w:t>
            </w:r>
          </w:p>
          <w:p w:rsidR="007C5020" w:rsidRDefault="007C5020">
            <w:pPr>
              <w:pStyle w:val="a9"/>
            </w:pPr>
            <w:r>
              <w:t xml:space="preserve">- увеличение доли случаев с установленными нарушителями </w:t>
            </w:r>
            <w:hyperlink r:id="rId10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 к общему количеству зарегистрированных случаев на 25%;</w:t>
            </w:r>
          </w:p>
          <w:p w:rsidR="007C5020" w:rsidRDefault="007C5020">
            <w:pPr>
              <w:pStyle w:val="a9"/>
            </w:pPr>
            <w:r>
              <w:t>- создание лесных насаждений на землях иных категорий на площади 20 тыс. га.</w:t>
            </w:r>
          </w:p>
        </w:tc>
      </w:tr>
    </w:tbl>
    <w:p w:rsidR="007C5020" w:rsidRDefault="007C5020"/>
    <w:p w:rsidR="007C5020" w:rsidRDefault="007C5020">
      <w:pPr>
        <w:pStyle w:val="1"/>
      </w:pPr>
      <w:bookmarkStart w:id="8" w:name="sub_20"/>
      <w:r>
        <w:t>II. Текстовая часть</w:t>
      </w:r>
    </w:p>
    <w:bookmarkEnd w:id="8"/>
    <w:p w:rsidR="007C5020" w:rsidRDefault="007C5020"/>
    <w:p w:rsidR="007C5020" w:rsidRDefault="007C5020">
      <w:pPr>
        <w:pStyle w:val="1"/>
      </w:pPr>
      <w:bookmarkStart w:id="9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области</w:t>
      </w:r>
    </w:p>
    <w:bookmarkEnd w:id="9"/>
    <w:p w:rsidR="007C5020" w:rsidRDefault="007C5020"/>
    <w:p w:rsidR="007C5020" w:rsidRDefault="007C5020">
      <w:r>
        <w:t xml:space="preserve">Липецкая область относится к малолесным регионам, на ее долю приходится 0,8% </w:t>
      </w:r>
      <w:r>
        <w:lastRenderedPageBreak/>
        <w:t>лесных земель Центрального федерального округа.</w:t>
      </w:r>
    </w:p>
    <w:p w:rsidR="007C5020" w:rsidRDefault="007C5020">
      <w:r>
        <w:t>Площадь земель лесного фонда и иных категорий, на которых расположены леса, с 2003 года остается неизменной и составляет 200,8 тыс. га, из них лесной растительностью покрыто 172,8 тыс. га или 7,2% территории области.</w:t>
      </w:r>
    </w:p>
    <w:p w:rsidR="007C5020" w:rsidRDefault="007C5020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твердолиственные (дуб, клен, ясень) - 40%, мягколиственные (береза, осина, ольха)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7C5020" w:rsidRDefault="007C5020">
      <w:r>
        <w:t>Леса выполняют в основном природоохранные функции: сохранение биологического разнообразия, предотвращение эрозии почв и повышение их плодородия, обогащение атмосферы кислородом.</w:t>
      </w:r>
    </w:p>
    <w:p w:rsidR="007C5020" w:rsidRDefault="007C5020">
      <w:r>
        <w:t>Экономический потенциал лесов невелик и направлен на удовлетворение внутриобластных потребностей. Объем деловой древесины составляет не более 20%, остальное - древесина для технологических нужд и топливные дрова.</w:t>
      </w:r>
    </w:p>
    <w:p w:rsidR="007C5020" w:rsidRDefault="007C5020">
      <w:r>
        <w:t>Основу лесного хозяйства составляют защитные леса лесного фонда - это 180,5 тыс. га или 90% общей площади леса.</w:t>
      </w:r>
    </w:p>
    <w:p w:rsidR="007C5020" w:rsidRDefault="007C5020">
      <w:r>
        <w:t>В рамках переданных полномочий Российской Федерации в 9 лесничествах Липецкой области функции 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специализированное автономное учреждение "Лесопожарный центр" и 10 государственных автономных учреждений.</w:t>
      </w:r>
    </w:p>
    <w:p w:rsidR="007C5020" w:rsidRDefault="007C5020">
      <w:r>
        <w:t>В соответствии с приказом Федерального агентства лесного хозяйства от 28 сентября 2015 года N 333 "Об определении количества лесничеств на землях населенных пунктов городского округа город Липецк Липецкой области, занятых городскими лесами, и установлении их границ" создано новое Липецкое лесничество.</w:t>
      </w:r>
    </w:p>
    <w:p w:rsidR="007C5020" w:rsidRDefault="007C5020"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разнообразия.</w:t>
      </w:r>
    </w:p>
    <w:p w:rsidR="007C5020" w:rsidRDefault="007C5020">
      <w:r>
        <w:t>Существенный экологический и экономический ущерб наносят лесные пожары. В результате аномальных климатических условий в 2010 году площадь, пройденная лесными пожарами, составила 9,1 тыс. га (5% площади земель лесного фонда), из которых 5,6 тыс. га погибло, из которых 73% занято хвойными породами.</w:t>
      </w:r>
    </w:p>
    <w:p w:rsidR="007C5020" w:rsidRDefault="007C5020">
      <w:r>
        <w:t>Насаждения, поврежденные пожарами, нуждаются в срочном проведении санитарно-оздоровительных мероприятий - сплошных санитарных рубок и уборки захламленности. Несвоевременно ликвидированные последствия лесных пожаров вызывают смену хвойных пород на менее ценные мягколиственные древостои.</w:t>
      </w:r>
    </w:p>
    <w:p w:rsidR="007C5020" w:rsidRDefault="007C5020">
      <w:r>
        <w:t>Ухудшению санитарного состояния лесных насаждений лесного фонда способствует повреждение их вредителями и болезнями леса.</w:t>
      </w:r>
    </w:p>
    <w:p w:rsidR="007C5020" w:rsidRDefault="007C5020">
      <w:r>
        <w:t>Недостаточность федерального финансирования, сокращение федерального перечня средств защиты леса от вредных организмов, особенно в части экологически безопасных и эффективных биологических препаратов, приводит к снижению объемов мероприятий по локализации и ликвидации очагов вредных организмов в лесах на территории Липецкой области.</w:t>
      </w:r>
    </w:p>
    <w:p w:rsidR="007C5020" w:rsidRDefault="007C5020">
      <w:r>
        <w:t>По данным лесопатологического мониторинга на начало 2013 года вредными организмами в разной степени повреждено 25,1 тыс. га леса (14% земель лесного фонда), в том числе корневой губкой - 14 тыс. га. Площадь очагов вредных организмов, требующих мер борьбы, превышает 12 тыс. га.</w:t>
      </w:r>
    </w:p>
    <w:p w:rsidR="007C5020" w:rsidRDefault="007C5020">
      <w:r>
        <w:t xml:space="preserve">Снижает обеспечение воспроизводства лесов на землях лесного фонда гибель </w:t>
      </w:r>
      <w:r>
        <w:lastRenderedPageBreak/>
        <w:t>лесных культур старших возрастов из-за сокращения объемов ухода за ними в молодом возрасте.</w:t>
      </w:r>
    </w:p>
    <w:p w:rsidR="007C5020" w:rsidRDefault="007C5020">
      <w:r>
        <w:t xml:space="preserve">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</w:t>
      </w:r>
      <w:hyperlink r:id="rId11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7C5020" w:rsidRDefault="007C5020">
      <w:r>
        <w:t>В целях решения проблем экологической и продовольственной безопасности области, расширения туристско-рекреационных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 На них ежегодно предполагается создавать 3 тыс. га лесных насаждений.</w:t>
      </w:r>
    </w:p>
    <w:p w:rsidR="007C5020" w:rsidRDefault="007C5020">
      <w:r>
        <w:t>Сохранение и рациональное использование природно-ресурсного потенциала Липецкой области сопряжено с рисками, которые могут существенно ослабить лесное хозяйство области. К наиболее значимым относятся:</w:t>
      </w:r>
    </w:p>
    <w:p w:rsidR="007C5020" w:rsidRDefault="007C5020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ветровал);</w:t>
      </w:r>
    </w:p>
    <w:p w:rsidR="007C5020" w:rsidRDefault="007C5020">
      <w:r>
        <w:t>- технологические риски, вызванные низким техническим уровнем лесохозяйственных работ;</w:t>
      </w:r>
    </w:p>
    <w:p w:rsidR="007C5020" w:rsidRDefault="007C5020">
      <w:r>
        <w:t>- санитарные риски, связанные с эпидемиями развития болезней леса, захламленностью лесов.</w:t>
      </w:r>
    </w:p>
    <w:p w:rsidR="007C5020" w:rsidRDefault="007C5020">
      <w:r>
        <w:t>Принятие мер по управлению рисками осуществляется ответственным исполнителем. Совершенствование управления рисками обеспечит поддержание защитных функций лесов, биологического разнообразия лесов и их вклад в экологический баланс.</w:t>
      </w:r>
    </w:p>
    <w:p w:rsidR="007C5020" w:rsidRDefault="007C5020"/>
    <w:p w:rsidR="007C5020" w:rsidRDefault="007C5020">
      <w:pPr>
        <w:pStyle w:val="1"/>
      </w:pPr>
      <w:bookmarkStart w:id="10" w:name="sub_202"/>
      <w:r>
        <w:t>2. Приоритеты государственной политики в сфере лесного хозяйства, краткое описание целей и задач государственной программы, обоснование состава и значений соответствующих целевых индикаторов и показателей задач</w:t>
      </w:r>
    </w:p>
    <w:bookmarkEnd w:id="10"/>
    <w:p w:rsidR="007C5020" w:rsidRDefault="007C5020"/>
    <w:p w:rsidR="007C5020" w:rsidRDefault="007C5020">
      <w:r>
        <w:t>Приоритетными направлениями государственной политики в сфере развития лесного хозяйства является обеспечение непрерывного, рационального и многоцелевого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7C5020" w:rsidRDefault="007C5020">
      <w:r>
        <w:t>Программа предусматривает создание условий для устойчивого и эффективного государственного управления лесами, сохранения и повышения их ресурсно-экологического потенциала, обеспечения экологической безопасности и стабильного удовлетворения общественных потребностей в ресурсах и услугах леса.</w:t>
      </w:r>
    </w:p>
    <w:p w:rsidR="007C5020" w:rsidRDefault="007C5020">
      <w:r>
        <w:t>Программой определены основные цели, задачи, объемы и источники финансирования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решений.</w:t>
      </w:r>
    </w:p>
    <w:p w:rsidR="007C5020" w:rsidRDefault="007C5020">
      <w:r>
        <w:t>Для повышения эффективности управления лесами Программа включает перечень необходимых мероприятий по совершенствованию и развитию государственного лесного надзора (лесной охраны), государственного пожарного надзора на землях лесного фонда в Липецкой области.</w:t>
      </w:r>
    </w:p>
    <w:p w:rsidR="007C5020" w:rsidRDefault="007C5020">
      <w:r>
        <w:lastRenderedPageBreak/>
        <w:t xml:space="preserve">В соответствии со </w:t>
      </w:r>
      <w:hyperlink r:id="rId12" w:history="1">
        <w:r>
          <w:rPr>
            <w:rStyle w:val="a4"/>
            <w:rFonts w:cs="Arial"/>
          </w:rPr>
          <w:t>Стратегией</w:t>
        </w:r>
      </w:hyperlink>
      <w:r>
        <w:t xml:space="preserve"> социально-экономического развития Липецкой области на период до 2020 года, утвержденной </w:t>
      </w:r>
      <w:hyperlink r:id="rId13" w:history="1">
        <w:r>
          <w:rPr>
            <w:rStyle w:val="a4"/>
            <w:rFonts w:cs="Arial"/>
          </w:rPr>
          <w:t>Законом</w:t>
        </w:r>
      </w:hyperlink>
      <w:r>
        <w:t xml:space="preserve"> Липецкой области от 25 декабря 2006 года N 10-ОЗ, целью Программы является сохранение и повышение ресурсно-экологического потенциала лесов в Липецкой области.</w:t>
      </w:r>
    </w:p>
    <w:p w:rsidR="007C5020" w:rsidRDefault="007C5020">
      <w:r>
        <w:t>Указанная цель Программы предусматривает решение следующих задач:</w:t>
      </w:r>
    </w:p>
    <w:p w:rsidR="007C5020" w:rsidRDefault="007C5020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7C5020" w:rsidRDefault="007C5020">
      <w:r>
        <w:t>- задача 2: увеличение площади лесов на землях иных категорий.</w:t>
      </w:r>
    </w:p>
    <w:p w:rsidR="007C5020" w:rsidRDefault="007C5020">
      <w:r>
        <w:t>Набор индикаторов целей и показателей задач Программы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7C5020" w:rsidRDefault="007C5020">
      <w:r>
        <w:t>Индикатором цели Программы является "лесистость территории Липецкой области".</w:t>
      </w:r>
    </w:p>
    <w:p w:rsidR="007C5020" w:rsidRDefault="007C5020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7C5020" w:rsidRDefault="007C5020">
      <w:r>
        <w:t>-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округа, процентов;</w:t>
      </w:r>
    </w:p>
    <w:p w:rsidR="007C5020" w:rsidRDefault="007C5020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</w:r>
    </w:p>
    <w:p w:rsidR="007C5020" w:rsidRDefault="007C5020">
      <w:r>
        <w:t xml:space="preserve">- доля случаев с установленными нарушителями </w:t>
      </w:r>
      <w:hyperlink r:id="rId14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7C5020" w:rsidRDefault="007C5020">
      <w:r>
        <w:t>Показателями реализации Программы в рамках решения задачи 2 по увеличению площади лесов является "площадь созданных лесных насаждений на землях иных категорий", гектаров</w:t>
      </w:r>
    </w:p>
    <w:p w:rsidR="007C5020" w:rsidRDefault="007C5020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Программы.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11" w:name="sub_2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7C5020" w:rsidRDefault="007C5020">
      <w:pPr>
        <w:pStyle w:val="a7"/>
      </w:pPr>
      <w:r>
        <w:fldChar w:fldCharType="begin"/>
      </w:r>
      <w:r>
        <w:instrText>HYPERLINK "garantF1://45918930.21"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Липецкой области от 5 октября 2017 г. N 456 в подраздел 3 раздела II настоящего приложения внесены изменения</w:t>
      </w:r>
    </w:p>
    <w:p w:rsidR="007C5020" w:rsidRDefault="007C5020">
      <w:pPr>
        <w:pStyle w:val="a7"/>
      </w:pPr>
      <w:hyperlink r:id="rId15" w:history="1">
        <w:r>
          <w:rPr>
            <w:rStyle w:val="a4"/>
            <w:rFonts w:cs="Arial"/>
          </w:rPr>
          <w:t>См. текст подраздела в предыдущей редакции</w:t>
        </w:r>
      </w:hyperlink>
    </w:p>
    <w:p w:rsidR="007C5020" w:rsidRDefault="007C5020">
      <w:pPr>
        <w:pStyle w:val="1"/>
      </w:pPr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p w:rsidR="007C5020" w:rsidRDefault="007C5020"/>
    <w:p w:rsidR="007C5020" w:rsidRDefault="007C5020">
      <w:r>
        <w:t>Программа включает 2 подпрограммы, выделенные в соответствии с целью и задачами Программы:</w:t>
      </w:r>
    </w:p>
    <w:p w:rsidR="007C5020" w:rsidRDefault="007C5020">
      <w:r>
        <w:t xml:space="preserve">- </w:t>
      </w:r>
      <w:hyperlink w:anchor="sub_100" w:history="1">
        <w:r>
          <w:rPr>
            <w:rStyle w:val="a4"/>
            <w:rFonts w:cs="Arial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2014 - 2020 годах";</w:t>
      </w:r>
    </w:p>
    <w:p w:rsidR="007C5020" w:rsidRDefault="007C5020">
      <w:r>
        <w:t xml:space="preserve">- </w:t>
      </w:r>
      <w:hyperlink w:anchor="sub_200" w:history="1">
        <w:r>
          <w:rPr>
            <w:rStyle w:val="a4"/>
            <w:rFonts w:cs="Arial"/>
          </w:rPr>
          <w:t>подпрограмма 2</w:t>
        </w:r>
      </w:hyperlink>
      <w:r>
        <w:t>: "Лесоразведение на землях иных категорий".</w:t>
      </w:r>
    </w:p>
    <w:p w:rsidR="007C5020" w:rsidRDefault="007C5020">
      <w:r>
        <w:t>Для каждой подпрограммы определены цели и задачи, решение которых обеспечивает достижение цели и задач Программы.</w:t>
      </w:r>
    </w:p>
    <w:p w:rsidR="007C5020" w:rsidRDefault="007C5020">
      <w:r>
        <w:t xml:space="preserve">В рамках </w:t>
      </w:r>
      <w:hyperlink w:anchor="sub_100" w:history="1">
        <w:r>
          <w:rPr>
            <w:rStyle w:val="a4"/>
            <w:rFonts w:cs="Arial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2014 - 2020 годах" 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</w:t>
      </w:r>
      <w:r>
        <w:lastRenderedPageBreak/>
        <w:t>инвентарем и снаряжением. Они направлены на повышение оперативности тушения лесных пожаров и позволят свести к минимуму повреждение лесов, возникновение катастрофических верховых лесных пожаров, предотвратить повреждение огнем объектов экономики.</w:t>
      </w:r>
    </w:p>
    <w:p w:rsidR="007C5020" w:rsidRDefault="007C5020">
      <w:r>
        <w:t>Реализация мероприятий в сфере защиты лесов от вредных организмов и неблагоприятных факторов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7C5020" w:rsidRDefault="007C5020">
      <w:r>
        <w:t>Созданию условий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эффективности контроля над использованием и воспроизводством лесов.</w:t>
      </w:r>
    </w:p>
    <w:p w:rsidR="007C5020" w:rsidRDefault="007C5020">
      <w:r>
        <w:t xml:space="preserve">Реализация мероприятий по </w:t>
      </w:r>
      <w:hyperlink w:anchor="sub_100" w:history="1">
        <w:r>
          <w:rPr>
            <w:rStyle w:val="a4"/>
            <w:rFonts w:cs="Arial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2014 - 2020 годах" обеспечит сокращение доли лесных насаждений погибших и поврежденных пожарами, вредителями и болезнями леса на 4,7%.</w:t>
      </w:r>
    </w:p>
    <w:p w:rsidR="007C5020" w:rsidRDefault="007C5020">
      <w:hyperlink w:anchor="sub_200" w:history="1">
        <w:r>
          <w:rPr>
            <w:rStyle w:val="a4"/>
            <w:rFonts w:cs="Arial"/>
          </w:rPr>
          <w:t>Подпрограмма 2</w:t>
        </w:r>
      </w:hyperlink>
      <w:r>
        <w:t xml:space="preserve"> "Лесоразведение на землях иных категорий" направлена на создание лесных насаждений на неиспользуемых землях сельскохозяйственного назначения и землях поселений. За период реализации указанной подпрограммы будет создано 20 тыс. га новых лесов.</w:t>
      </w:r>
    </w:p>
    <w:p w:rsidR="007C5020" w:rsidRDefault="007C5020">
      <w:bookmarkStart w:id="12" w:name="sub_20310"/>
      <w:r>
        <w:t>Результатом реализации подпрограмм "Охрана, защита и воспроизводство лесов на территории Липецкой области в 2014 - 2020 годах" и "Лесоразведение на землях иных категорий" станет достижение цели государственной программы - к концу 2020 года лесистость территории области составит 8,3%.</w:t>
      </w:r>
    </w:p>
    <w:bookmarkEnd w:id="12"/>
    <w:p w:rsidR="007C5020" w:rsidRDefault="007C5020"/>
    <w:p w:rsidR="007C5020" w:rsidRDefault="007C5020">
      <w:pPr>
        <w:pStyle w:val="1"/>
      </w:pPr>
      <w:bookmarkStart w:id="13" w:name="sub_204"/>
      <w:r>
        <w:t>4. Краткое описание этапов и сроков реализации государственной программы с указанием плановых значений индикаторов целей и показателей задач по годам реализации государственной программы</w:t>
      </w:r>
    </w:p>
    <w:bookmarkEnd w:id="13"/>
    <w:p w:rsidR="007C5020" w:rsidRDefault="007C5020"/>
    <w:p w:rsidR="007C5020" w:rsidRDefault="007C5020">
      <w:r>
        <w:t>Срок реализации государственной программы Липецкой области "Развитие лесного хозяйства в Липецкой области" - 2014 - 2020 годы.</w:t>
      </w:r>
    </w:p>
    <w:p w:rsidR="007C5020" w:rsidRDefault="007C5020">
      <w:r>
        <w:t xml:space="preserve">Целевые индикаторы и показатели задач Программы утверждены </w:t>
      </w:r>
      <w:hyperlink r:id="rId16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которого является субвенция, и о достижении целевых прогнозных показателей".</w:t>
      </w:r>
    </w:p>
    <w:p w:rsidR="007C5020" w:rsidRDefault="007C5020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реализации приведены в </w:t>
      </w:r>
      <w:hyperlink w:anchor="sub_1001" w:history="1">
        <w:r>
          <w:rPr>
            <w:rStyle w:val="a4"/>
            <w:rFonts w:cs="Arial"/>
          </w:rPr>
          <w:t>приложении 1</w:t>
        </w:r>
      </w:hyperlink>
      <w:r>
        <w:t>.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14" w:name="sub_20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7C5020" w:rsidRDefault="007C5020">
      <w:pPr>
        <w:pStyle w:val="a7"/>
      </w:pPr>
      <w:r>
        <w:t xml:space="preserve">Подраздел 5 изменен с 29 декабря 2017 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7C5020" w:rsidRDefault="007C5020"/>
    <w:p w:rsidR="007C5020" w:rsidRDefault="007C5020">
      <w:r>
        <w:t>Расходы Программы формируются за счет средств федерального и областного бюджетов.</w:t>
      </w:r>
    </w:p>
    <w:p w:rsidR="007C5020" w:rsidRDefault="007C5020">
      <w:bookmarkStart w:id="15" w:name="sub_2052"/>
      <w:r>
        <w:t>Объемы финансирования Государственной программы в 2014 - 2020 годах составят 3120766,58 тыс. рублей, в том числе:</w:t>
      </w:r>
    </w:p>
    <w:p w:rsidR="007C5020" w:rsidRDefault="007C5020">
      <w:bookmarkStart w:id="16" w:name="sub_2053"/>
      <w:bookmarkEnd w:id="15"/>
      <w:r>
        <w:t>- расходы, финансируемые за счет средств федерального бюджета - 1043701,9 тыс. рублей;</w:t>
      </w:r>
    </w:p>
    <w:bookmarkEnd w:id="16"/>
    <w:p w:rsidR="007C5020" w:rsidRDefault="007C5020">
      <w:r>
        <w:t>2014 год - 114491,7 тыс. руб.;</w:t>
      </w:r>
    </w:p>
    <w:p w:rsidR="007C5020" w:rsidRDefault="007C5020">
      <w:r>
        <w:t>2015 год - 173124,0 тыс. руб.;</w:t>
      </w:r>
    </w:p>
    <w:p w:rsidR="007C5020" w:rsidRDefault="007C5020">
      <w:bookmarkStart w:id="17" w:name="sub_2056"/>
      <w:r>
        <w:t>2016 год - 108349,9 тыс. руб.;</w:t>
      </w:r>
    </w:p>
    <w:p w:rsidR="007C5020" w:rsidRDefault="007C5020">
      <w:bookmarkStart w:id="18" w:name="sub_2057"/>
      <w:bookmarkEnd w:id="17"/>
      <w:r>
        <w:t>2017 год - 112501,2 тыс. руб.;</w:t>
      </w:r>
    </w:p>
    <w:p w:rsidR="007C5020" w:rsidRDefault="007C5020">
      <w:bookmarkStart w:id="19" w:name="sub_2058"/>
      <w:bookmarkEnd w:id="18"/>
      <w:r>
        <w:t>2018 год - 175110,8 тыс. руб.;</w:t>
      </w:r>
    </w:p>
    <w:p w:rsidR="007C5020" w:rsidRDefault="007C5020">
      <w:bookmarkStart w:id="20" w:name="sub_2059"/>
      <w:bookmarkEnd w:id="19"/>
      <w:r>
        <w:t>2019 год - 181072,1 тыс. руб.;</w:t>
      </w:r>
    </w:p>
    <w:p w:rsidR="007C5020" w:rsidRDefault="007C5020">
      <w:bookmarkStart w:id="21" w:name="sub_20510"/>
      <w:bookmarkEnd w:id="20"/>
      <w:r>
        <w:t>2020 год - 179052,2 тыс. руб.</w:t>
      </w:r>
    </w:p>
    <w:p w:rsidR="007C5020" w:rsidRDefault="007C5020">
      <w:bookmarkStart w:id="22" w:name="sub_20511"/>
      <w:bookmarkEnd w:id="21"/>
      <w:r>
        <w:t>- расходы областного бюджета - 2077034,68 тыс. рублей;</w:t>
      </w:r>
    </w:p>
    <w:bookmarkEnd w:id="22"/>
    <w:p w:rsidR="007C5020" w:rsidRDefault="007C5020">
      <w:r>
        <w:t>2014 год - 249434,4 тыс. руб.;</w:t>
      </w:r>
    </w:p>
    <w:p w:rsidR="007C5020" w:rsidRDefault="007C5020">
      <w:r>
        <w:t>2015 год - 272216,2 тыс. руб.;</w:t>
      </w:r>
    </w:p>
    <w:p w:rsidR="007C5020" w:rsidRDefault="007C5020">
      <w:bookmarkStart w:id="23" w:name="sub_20514"/>
      <w:r>
        <w:t>2016 год - 283529,4 тыс. руб.;</w:t>
      </w:r>
    </w:p>
    <w:p w:rsidR="007C5020" w:rsidRDefault="007C5020">
      <w:bookmarkStart w:id="24" w:name="sub_20515"/>
      <w:bookmarkEnd w:id="23"/>
      <w:r>
        <w:t>2017 год - 322004,08 тыс. руб.;</w:t>
      </w:r>
    </w:p>
    <w:p w:rsidR="007C5020" w:rsidRDefault="007C5020">
      <w:bookmarkStart w:id="25" w:name="sub_20516"/>
      <w:bookmarkEnd w:id="24"/>
      <w:r>
        <w:t>2018 год - 339820,2 тыс. руб.;</w:t>
      </w:r>
    </w:p>
    <w:p w:rsidR="007C5020" w:rsidRDefault="007C5020">
      <w:bookmarkStart w:id="26" w:name="sub_20517"/>
      <w:bookmarkEnd w:id="25"/>
      <w:r>
        <w:t>2019 год - 305018,2 тыс. руб.;</w:t>
      </w:r>
    </w:p>
    <w:p w:rsidR="007C5020" w:rsidRDefault="007C5020">
      <w:bookmarkStart w:id="27" w:name="sub_20518"/>
      <w:bookmarkEnd w:id="26"/>
      <w:r>
        <w:t>2020 год - 305012,2 тыс. руб.</w:t>
      </w:r>
    </w:p>
    <w:bookmarkEnd w:id="27"/>
    <w:p w:rsidR="007C5020" w:rsidRDefault="007C5020">
      <w:r>
        <w:t xml:space="preserve">Подробно ресурсное обеспечение Программы на 2014 - 2020 годы представлено в </w:t>
      </w:r>
      <w:hyperlink w:anchor="sub_1001" w:history="1">
        <w:r>
          <w:rPr>
            <w:rStyle w:val="a4"/>
            <w:rFonts w:cs="Arial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  <w:rFonts w:cs="Arial"/>
          </w:rPr>
          <w:t>2</w:t>
        </w:r>
      </w:hyperlink>
      <w:r>
        <w:t xml:space="preserve"> к Программе.</w:t>
      </w:r>
    </w:p>
    <w:p w:rsidR="007C5020" w:rsidRDefault="007C5020"/>
    <w:p w:rsidR="007C5020" w:rsidRDefault="007C5020">
      <w:pPr>
        <w:pStyle w:val="1"/>
      </w:pPr>
      <w:bookmarkStart w:id="28" w:name="sub_206"/>
      <w:r>
        <w:t>6. Описание мер государственного регулирования и обоснование необходимости их применения для достижения целевых индикаторов и показателей задач государственной программы</w:t>
      </w:r>
    </w:p>
    <w:bookmarkEnd w:id="28"/>
    <w:p w:rsidR="007C5020" w:rsidRDefault="007C5020"/>
    <w:p w:rsidR="007C5020" w:rsidRDefault="007C5020">
      <w:r>
        <w:t>На период реализации Программы применение мер государственного регулирования не планируется.</w:t>
      </w:r>
    </w:p>
    <w:p w:rsidR="007C5020" w:rsidRDefault="007C5020"/>
    <w:p w:rsidR="007C5020" w:rsidRDefault="007C5020">
      <w:pPr>
        <w:pStyle w:val="1"/>
      </w:pPr>
      <w:bookmarkStart w:id="29" w:name="sub_207"/>
      <w:r>
        <w:t>7. Анализ рисков реализации государственной программы и описание мер управления рисками реализации государственной программы</w:t>
      </w:r>
    </w:p>
    <w:bookmarkEnd w:id="29"/>
    <w:p w:rsidR="007C5020" w:rsidRDefault="007C5020"/>
    <w:p w:rsidR="007C5020" w:rsidRDefault="007C5020">
      <w:r>
        <w:t>Реализация Программы может быть подвергнута рискам, снижающим эффективность ее выполнения.</w:t>
      </w:r>
    </w:p>
    <w:p w:rsidR="007C5020" w:rsidRDefault="007C5020">
      <w:r>
        <w:t>В зависимости от характера и масштабности проявления рисков природного характера могут возникнуть критические ситуации из-за повреждения и гибели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осуществления.</w:t>
      </w:r>
    </w:p>
    <w:p w:rsidR="007C5020" w:rsidRDefault="007C5020">
      <w:r>
        <w:t>При создании лесов на землях иных категорий могут возникнуть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7C5020" w:rsidRDefault="007C5020">
      <w:r>
        <w:t>С целью минимизации влияния рисков на достижение цели и запланированных результатов в процессе реализации Программы необходимо принятие следующих мер:</w:t>
      </w:r>
    </w:p>
    <w:p w:rsidR="007C5020" w:rsidRDefault="007C5020">
      <w:r>
        <w:lastRenderedPageBreak/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7C5020" w:rsidRDefault="007C5020">
      <w:r>
        <w:t>- принятие решений, направленных на эффективное использование средств;</w:t>
      </w:r>
    </w:p>
    <w:p w:rsidR="007C5020" w:rsidRDefault="007C5020">
      <w:r>
        <w:t>- осуществление контроля за качеством выполняемых мероприятий;</w:t>
      </w:r>
    </w:p>
    <w:p w:rsidR="007C5020" w:rsidRDefault="007C5020">
      <w:r>
        <w:t>- своевременное межведомственное взаимодействие для принятия мер по созданию условий для закладки новых лесов.</w:t>
      </w:r>
    </w:p>
    <w:p w:rsidR="007C5020" w:rsidRDefault="007C5020"/>
    <w:p w:rsidR="007C5020" w:rsidRDefault="007C5020">
      <w:pPr>
        <w:pStyle w:val="1"/>
      </w:pPr>
      <w:bookmarkStart w:id="30" w:name="sub_208"/>
      <w:r>
        <w:t>8. Мониторинг реализации государственной программы</w:t>
      </w:r>
    </w:p>
    <w:bookmarkEnd w:id="30"/>
    <w:p w:rsidR="007C5020" w:rsidRDefault="007C5020"/>
    <w:p w:rsidR="007C5020" w:rsidRDefault="007C5020">
      <w:r>
        <w:t xml:space="preserve">Управление лесного хозяйства Липецкой области является ответственным исполнителем государственной программы и в сроки, установленные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Липецкой области от 18 августа 2011 года N 294 "О Порядке разработки, 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7C5020" w:rsidRDefault="007C5020">
      <w:r>
        <w:t>- разработку и утверждение ежегодного плана реализации Программы, при необходимости внесение изменений в него в пределах утвержденных бюджетных ассигнований на реализацию основных мероприятий;</w:t>
      </w:r>
    </w:p>
    <w:p w:rsidR="007C5020" w:rsidRDefault="007C5020">
      <w:r>
        <w:t>- ежеквартальный мониторинг реализации Программы;</w:t>
      </w:r>
    </w:p>
    <w:p w:rsidR="007C5020" w:rsidRDefault="007C5020">
      <w:r>
        <w:t>- подготовку отчетов о финансовом обеспечении Программы, достижении значений индикаторов целей, показателей задач государственной программы;</w:t>
      </w:r>
    </w:p>
    <w:p w:rsidR="007C5020" w:rsidRDefault="007C5020">
      <w:r>
        <w:t>- предложения о применении мер государственного регулирования в сфере лесного хозяйства;</w:t>
      </w:r>
    </w:p>
    <w:p w:rsidR="007C5020" w:rsidRDefault="007C5020">
      <w:r>
        <w:t>- подготовку доклада о реализации Программы с описанием достигнутых результатов, оценкой фактической эффективности и предложениями по дальнейшей реализации Программы.</w:t>
      </w:r>
    </w:p>
    <w:p w:rsidR="007C5020" w:rsidRDefault="007C5020"/>
    <w:p w:rsidR="007C5020" w:rsidRDefault="007C5020">
      <w:pPr>
        <w:pStyle w:val="1"/>
      </w:pPr>
      <w:bookmarkStart w:id="31" w:name="sub_209"/>
      <w:r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 области, а также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31"/>
    <w:p w:rsidR="007C5020" w:rsidRDefault="007C5020"/>
    <w:p w:rsidR="007C5020" w:rsidRDefault="007C5020">
      <w:hyperlink r:id="rId20" w:history="1">
        <w:r>
          <w:rPr>
            <w:rStyle w:val="a4"/>
            <w:rFonts w:cs="Arial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21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целевых прогнозных показателей".</w:t>
      </w:r>
    </w:p>
    <w:p w:rsidR="007C5020" w:rsidRDefault="007C5020"/>
    <w:p w:rsidR="007C5020" w:rsidRDefault="007C5020">
      <w:pPr>
        <w:pStyle w:val="1"/>
      </w:pPr>
      <w:bookmarkStart w:id="32" w:name="sub_100"/>
      <w:r>
        <w:t>Подпрограмма 1</w:t>
      </w:r>
    </w:p>
    <w:bookmarkEnd w:id="32"/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33" w:name="sub_11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7C5020" w:rsidRDefault="007C5020">
      <w:pPr>
        <w:pStyle w:val="a7"/>
      </w:pPr>
      <w:r>
        <w:t xml:space="preserve">Паспорт изменен с 29 декабря 2017 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 xml:space="preserve">Паспорт подпрограммы 1 государственной программы Липецкой области "Охрана, </w:t>
      </w:r>
      <w:r>
        <w:lastRenderedPageBreak/>
        <w:t>защита и воспроизводство лесов на территории Липецкой области в 2014 - 2020 годах"</w:t>
      </w:r>
    </w:p>
    <w:p w:rsidR="007C5020" w:rsidRDefault="007C50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3. Охрана лесов от нарушений </w:t>
            </w:r>
            <w:hyperlink r:id="rId24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4" w:name="sub_1103"/>
            <w:r>
              <w:rPr>
                <w:sz w:val="23"/>
                <w:szCs w:val="23"/>
              </w:rPr>
              <w:t>Показатели задач подпрограммы</w:t>
            </w:r>
            <w:bookmarkEnd w:id="3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1: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процент.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задачи 2: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округа, гектаров.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3: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25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округа, единиц;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5" w:name="sub_11038"/>
            <w:r>
              <w:rPr>
                <w:sz w:val="23"/>
                <w:szCs w:val="23"/>
              </w:rPr>
              <w:t>- площадь лесов, на которых проведены мероприятия для организации использования лесов, гектаров;</w:t>
            </w:r>
            <w:bookmarkEnd w:id="35"/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обновление информационной базы данных по лесному фонду и лесным ресурсам, тысяч гектаров.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2014 - 2020 годы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6" w:name="sub_1105"/>
            <w:r>
              <w:rPr>
                <w:sz w:val="23"/>
                <w:szCs w:val="23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3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финансирования из областного бюджета составит 1521059,68 тыс. руб., в том числе по годам: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 год - 190406,4 тыс. руб.;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 год - 207088,2 тыс. руб.;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 год - 224370,2 тыс. руб.;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 год - 215202,28 тыс. руб.;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7" w:name="sub_11056"/>
            <w:r>
              <w:rPr>
                <w:sz w:val="23"/>
                <w:szCs w:val="23"/>
              </w:rPr>
              <w:t>2018 год - 232510,4 тыс. руб.;</w:t>
            </w:r>
            <w:bookmarkEnd w:id="37"/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8" w:name="sub_11057"/>
            <w:r>
              <w:rPr>
                <w:sz w:val="23"/>
                <w:szCs w:val="23"/>
              </w:rPr>
              <w:t>2019 год - 226791,1 тыс. руб.;</w:t>
            </w:r>
            <w:bookmarkEnd w:id="38"/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39" w:name="sub_11058"/>
            <w:r>
              <w:rPr>
                <w:sz w:val="23"/>
                <w:szCs w:val="23"/>
              </w:rPr>
              <w:t>2020 год - 224691,1 тыс. руб.</w:t>
            </w:r>
            <w:bookmarkEnd w:id="39"/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40" w:name="sub_1106"/>
            <w:r>
              <w:rPr>
                <w:sz w:val="23"/>
                <w:szCs w:val="23"/>
              </w:rPr>
              <w:t>Ожидаемые результаты реализации подпрограммы</w:t>
            </w:r>
            <w:bookmarkEnd w:id="4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</w:t>
            </w:r>
            <w:r>
              <w:rPr>
                <w:sz w:val="23"/>
                <w:szCs w:val="23"/>
              </w:rPr>
              <w:lastRenderedPageBreak/>
              <w:t>городского округа до 0,025%;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41" w:name="sub_11062"/>
            <w:r>
              <w:rPr>
                <w:sz w:val="23"/>
                <w:szCs w:val="23"/>
              </w:rPr>
              <w:t>- увеличение доли площади проведенных санитарно-оздоровительных мероприятий в общей площади погибших и поврежденных лесов на землях лесного фонда и землях населенных пунктов городского округа до 11,0%;</w:t>
            </w:r>
            <w:bookmarkEnd w:id="41"/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 на площади 1358,7 га в год;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26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до 20 в год;</w:t>
            </w:r>
          </w:p>
        </w:tc>
      </w:tr>
    </w:tbl>
    <w:p w:rsidR="007C5020" w:rsidRDefault="007C5020"/>
    <w:p w:rsidR="007C5020" w:rsidRDefault="007C5020">
      <w:pPr>
        <w:pStyle w:val="1"/>
      </w:pPr>
      <w:bookmarkStart w:id="42" w:name="sub_120"/>
      <w:r>
        <w:t>Текстовая часть</w:t>
      </w:r>
    </w:p>
    <w:bookmarkEnd w:id="42"/>
    <w:p w:rsidR="007C5020" w:rsidRDefault="007C5020"/>
    <w:p w:rsidR="007C5020" w:rsidRDefault="007C5020">
      <w:pPr>
        <w:pStyle w:val="1"/>
      </w:pPr>
      <w:bookmarkStart w:id="43" w:name="sub_121"/>
      <w:r>
        <w:t>1. Характеристика сферы реализации подпрограммы 1,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43"/>
    <w:p w:rsidR="007C5020" w:rsidRDefault="007C5020"/>
    <w:p w:rsidR="007C5020" w:rsidRDefault="007C5020">
      <w:r>
        <w:t>Подпрограмма 1 "Охрана, защита и воспроизводство лесов на территории Липецкой области в 2014 - 2020 годах" государственной программы "Развитие лесного хозяйства в Липецкой области" реализуется в рамках переданных полномочий Российской Федерации Липецкой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области.</w:t>
      </w:r>
    </w:p>
    <w:p w:rsidR="007C5020" w:rsidRDefault="007C5020">
      <w:r>
        <w:t xml:space="preserve">Подпрограмма 1 направлена на совершенствование системы 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землях населенных пунктов городского округа, выявление нарушений </w:t>
      </w:r>
      <w:hyperlink r:id="rId27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7C5020" w:rsidRDefault="007C5020">
      <w:r>
        <w:t xml:space="preserve">Недостаточное финансирование охраны лесов от пожаров и болезней леса за счет средств федерального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28" w:history="1">
        <w:r>
          <w:rPr>
            <w:rStyle w:val="a4"/>
            <w:rFonts w:cs="Arial"/>
          </w:rPr>
          <w:t>правил</w:t>
        </w:r>
      </w:hyperlink>
      <w:r>
        <w:t xml:space="preserve"> пожарной безопасности, повреждению лесов от болезней, к низкому техническому уровню лесохозяйственных работ.</w:t>
      </w:r>
    </w:p>
    <w:p w:rsidR="007C5020" w:rsidRDefault="007C5020">
      <w:r>
        <w:t>Низкую эффективность показала существующая система охраны лесов в критических условиях лесопожарной ситуации 2010 года, в связи с чем объемы лесовосстановительных работ возросли в 3,4 раза.</w:t>
      </w:r>
    </w:p>
    <w:p w:rsidR="007C5020" w:rsidRDefault="007C5020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7C5020" w:rsidRDefault="007C5020">
      <w:r>
        <w:t>Определенное влияние на повреждаемость лесов оказывают промышленные выбросы промышленных предприятий города Липецка.</w:t>
      </w:r>
    </w:p>
    <w:p w:rsidR="007C5020" w:rsidRDefault="007C5020">
      <w:r>
        <w:t xml:space="preserve"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ситуацией в лесах, локализацией и ликвидацией очагов вредных </w:t>
      </w:r>
      <w:r>
        <w:lastRenderedPageBreak/>
        <w:t>организмов, реабилитацией лесных насаждений, ослабленных повреждающими факторами.</w:t>
      </w:r>
    </w:p>
    <w:p w:rsidR="007C5020" w:rsidRDefault="007C5020">
      <w:r>
        <w:t>Проведение в недостаточных объемах агротехнических уходов за посадками и рубок ухода в молодняках снижает сохранность создаваемых лесных культур.</w:t>
      </w:r>
    </w:p>
    <w:p w:rsidR="007C5020" w:rsidRDefault="007C5020">
      <w:r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7C5020" w:rsidRDefault="007C5020">
      <w:r>
        <w:t>Ситуация в области обеспечения воспроизводства лесов семенным и 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7C5020" w:rsidRDefault="007C5020">
      <w:r>
        <w:t>Остается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составляет в среднем 42%, взыскивается около 11% причиненного ущерба.</w:t>
      </w:r>
    </w:p>
    <w:p w:rsidR="007C5020" w:rsidRDefault="007C5020"/>
    <w:p w:rsidR="007C5020" w:rsidRDefault="007C5020">
      <w:pPr>
        <w:pStyle w:val="1"/>
      </w:pPr>
      <w:bookmarkStart w:id="44" w:name="sub_122"/>
      <w:r>
        <w:t>2. Приоритеты государственной политики в 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bookmarkEnd w:id="44"/>
    <w:p w:rsidR="007C5020" w:rsidRDefault="007C5020"/>
    <w:p w:rsidR="007C5020" w:rsidRDefault="007C5020">
      <w:r>
        <w:t xml:space="preserve">Государственная политика в части охраны лесов от пожаров направлена на совершенствование системы по профилактике, обнаружению и тушению лесных пожаров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29" w:history="1">
        <w:r>
          <w:rPr>
            <w:rStyle w:val="a4"/>
            <w:rFonts w:cs="Arial"/>
          </w:rPr>
          <w:t>Лесным 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лесах.</w:t>
      </w:r>
    </w:p>
    <w:p w:rsidR="007C5020" w:rsidRDefault="007C5020">
      <w:r>
        <w:t>Важным приоритетом является 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лесов.</w:t>
      </w:r>
    </w:p>
    <w:p w:rsidR="007C5020" w:rsidRDefault="007C5020"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других нарушений </w:t>
      </w:r>
      <w:hyperlink r:id="rId30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7C5020" w:rsidRDefault="007C5020">
      <w:r>
        <w:t>В соответствии с основными приоритетами государственной политики Подпрограмма 1 "Охрана, защита и воспроизводство лесов на территории Липецкой области в 2014 - 2020 годах" предусматривает решение следующих задач:</w:t>
      </w:r>
    </w:p>
    <w:p w:rsidR="007C5020" w:rsidRDefault="007C5020">
      <w:r>
        <w:t>- задача 1: обеспечение пожарной и санитарной безопасности в лесах лесного фонда и землях населенных пунктов городского округа;</w:t>
      </w:r>
    </w:p>
    <w:p w:rsidR="007C5020" w:rsidRDefault="007C5020">
      <w:r>
        <w:t>- задача 2: улучшение породного состава лесов и повышение продуктивности лесов на землях лесного фонда и землях населенных пунктов городского округа;</w:t>
      </w:r>
    </w:p>
    <w:p w:rsidR="007C5020" w:rsidRDefault="007C5020">
      <w:r>
        <w:t xml:space="preserve">- задача 3: охрана лесов от нарушений </w:t>
      </w:r>
      <w:hyperlink r:id="rId31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лесов.</w:t>
      </w:r>
    </w:p>
    <w:p w:rsidR="007C5020" w:rsidRDefault="007C5020">
      <w:r>
        <w:t>В систему показателей реализации подпрограммы 1 включены следующие показатели задач:</w:t>
      </w:r>
    </w:p>
    <w:p w:rsidR="007C5020" w:rsidRDefault="007C5020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</w:t>
      </w:r>
    </w:p>
    <w:p w:rsidR="007C5020" w:rsidRDefault="007C5020">
      <w:r>
        <w:lastRenderedPageBreak/>
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</w:t>
      </w:r>
    </w:p>
    <w:p w:rsidR="007C5020" w:rsidRDefault="007C5020">
      <w:r>
        <w:t>- проведение рубок ухода в молодняках в лесах на землях лесного фонда и землях населенных пунктов городского округа, гектаров;</w:t>
      </w:r>
    </w:p>
    <w:p w:rsidR="007C5020" w:rsidRDefault="007C5020">
      <w:r>
        <w:t xml:space="preserve">- количество проведенных проверок по соблюдению </w:t>
      </w:r>
      <w:hyperlink r:id="rId32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единиц.</w:t>
      </w:r>
    </w:p>
    <w:p w:rsidR="007C5020" w:rsidRDefault="007C5020">
      <w:r>
        <w:t>Набор показателей подпрограммы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7C5020" w:rsidRDefault="007C5020">
      <w:r>
        <w:t>Состав показателей задач подпрограммы позволяет оценить ожидаемые конечные результаты и эффективность реализации Программы.</w:t>
      </w:r>
    </w:p>
    <w:p w:rsidR="007C5020" w:rsidRDefault="007C5020"/>
    <w:p w:rsidR="007C5020" w:rsidRDefault="007C5020">
      <w:pPr>
        <w:pStyle w:val="1"/>
      </w:pPr>
      <w:bookmarkStart w:id="45" w:name="sub_123"/>
      <w:r>
        <w:t>3. Сроки и этапы реализации подпрограммы 1</w:t>
      </w:r>
    </w:p>
    <w:bookmarkEnd w:id="45"/>
    <w:p w:rsidR="007C5020" w:rsidRDefault="007C5020"/>
    <w:p w:rsidR="007C5020" w:rsidRDefault="007C5020">
      <w:r>
        <w:t>Мероприятия подпрограммы 1 реализуются в 2014 - 2020 годах.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46" w:name="sub_12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7C5020" w:rsidRDefault="007C5020">
      <w:pPr>
        <w:pStyle w:val="a7"/>
      </w:pPr>
      <w:r>
        <w:fldChar w:fldCharType="begin"/>
      </w:r>
      <w:r>
        <w:instrText>HYPERLINK "garantF1://45907956.202"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Липецкой области от 31 октября 2016 г. N 452 в раздел 4 текстовой части подпрограммы 1 настоящего приложения внесены изменения</w:t>
      </w:r>
    </w:p>
    <w:p w:rsidR="007C5020" w:rsidRDefault="007C5020">
      <w:pPr>
        <w:pStyle w:val="a7"/>
      </w:pPr>
      <w:hyperlink r:id="rId33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7C5020" w:rsidRDefault="007C5020">
      <w:pPr>
        <w:pStyle w:val="1"/>
      </w:pPr>
      <w:r>
        <w:t>4. Основные мероприятия подпрограммы 1 с указанием основных механизмов их реализации</w:t>
      </w:r>
    </w:p>
    <w:p w:rsidR="007C5020" w:rsidRDefault="007C5020"/>
    <w:p w:rsidR="007C5020" w:rsidRDefault="007C5020">
      <w:r>
        <w:t>В рамках подпрограммы 1 реализуются 6 основных мероприятий.</w:t>
      </w:r>
    </w:p>
    <w:p w:rsidR="007C5020" w:rsidRDefault="007C5020">
      <w:r>
        <w:t>Решение задачи 1 "Обеспечение пожарной и санитарной безопасности в лесах лесного фонда и землях населенных пунктов городского округа" обеспечивается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 и осуществление санитарно-оздоровительных мероприятий в лесах".</w:t>
      </w:r>
    </w:p>
    <w:p w:rsidR="007C5020" w:rsidRDefault="007C5020">
      <w:bookmarkStart w:id="47" w:name="sub_1243"/>
      <w:r>
        <w:t xml:space="preserve">Указанные мероприятия реализуется путем предоставления субсидий государственным автономным учреждениям в соответствии со </w:t>
      </w:r>
      <w:hyperlink r:id="rId34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мероприятий.</w:t>
      </w:r>
    </w:p>
    <w:bookmarkEnd w:id="47"/>
    <w:p w:rsidR="007C5020" w:rsidRDefault="007C5020">
      <w:r>
        <w:t>Решение задачи 2 "Улучшение породного состава и повышение продуктивности лесов на землях лесного фонда и землях населенных пунктов городского округа" обеспечивается реализацией основного мероприятия 3 "Проведение лесовосстановления и лесоводственных мер ухода за лесами".</w:t>
      </w:r>
    </w:p>
    <w:p w:rsidR="007C5020" w:rsidRDefault="007C5020">
      <w:r>
        <w:t>Указанное мероприятие реализуется путем предоставления субсидий государственным автономным учреждениям на финансовое обеспечение выполнения государственного задания.</w:t>
      </w:r>
    </w:p>
    <w:p w:rsidR="007C5020" w:rsidRDefault="007C5020">
      <w:r>
        <w:t xml:space="preserve">Решение задачи 3 "Охрана лесов от нарушений </w:t>
      </w:r>
      <w:hyperlink r:id="rId35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организация использования лесов" обеспечивается реализацией трех основных мероприятий:</w:t>
      </w:r>
    </w:p>
    <w:p w:rsidR="007C5020" w:rsidRDefault="007C5020">
      <w:r>
        <w:t xml:space="preserve">- основное мероприятие 4 "Осуществление контроля за использованием и </w:t>
      </w:r>
      <w:r>
        <w:lastRenderedPageBreak/>
        <w:t>воспроизводством лесов";</w:t>
      </w:r>
    </w:p>
    <w:p w:rsidR="007C5020" w:rsidRDefault="007C5020">
      <w:r>
        <w:t>- 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округа";</w:t>
      </w:r>
    </w:p>
    <w:p w:rsidR="007C5020" w:rsidRDefault="007C5020">
      <w:r>
        <w:t>- основное мероприятие 6 "Расходы по использованию информационно - коммуникационных технологий".</w:t>
      </w:r>
    </w:p>
    <w:p w:rsidR="007C5020" w:rsidRDefault="007C5020">
      <w:r>
        <w:t xml:space="preserve">Основное мероприятие 4 "Осуществление контроля за использованием и воспроизводством лесов" реализуется путем проведения плановых проверок по соблюдению </w:t>
      </w:r>
      <w:hyperlink r:id="rId36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7C5020" w:rsidRDefault="007C5020">
      <w:r>
        <w:t xml:space="preserve">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 и основное мероприятие 6 "Расходы по использованию информационно - коммуникационных технологий" реализуются путем закупки товаров, работ, услуг в соответствии с </w:t>
      </w:r>
      <w:hyperlink r:id="rId3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48" w:name="sub_125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7C5020" w:rsidRDefault="007C5020">
      <w:pPr>
        <w:pStyle w:val="a7"/>
      </w:pPr>
      <w:r>
        <w:t xml:space="preserve">Раздел 5 изменен с 29 декабря 2017 г. - </w:t>
      </w:r>
      <w:hyperlink r:id="rId3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39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>5. Обоснование объема финансовых ресурсов, необходимых для реализации подпрограммы 1</w:t>
      </w:r>
    </w:p>
    <w:p w:rsidR="007C5020" w:rsidRDefault="007C5020"/>
    <w:p w:rsidR="007C5020" w:rsidRDefault="007C5020">
      <w:bookmarkStart w:id="49" w:name="sub_1251"/>
      <w:r>
        <w:t>Объемы финансирования подпрограммы 1 в 2014 - 2020 годах составят 2564761,58 тыс. руб., в том числе:</w:t>
      </w:r>
    </w:p>
    <w:p w:rsidR="007C5020" w:rsidRDefault="007C5020">
      <w:bookmarkStart w:id="50" w:name="sub_1252"/>
      <w:bookmarkEnd w:id="49"/>
      <w:r>
        <w:t>расходы, финансируемые за счет субвенций федерального бюджета - 1043701,9 тыс. руб., в том числе по годам реализации:</w:t>
      </w:r>
    </w:p>
    <w:bookmarkEnd w:id="50"/>
    <w:p w:rsidR="007C5020" w:rsidRDefault="007C5020">
      <w:r>
        <w:t>2014 год - 114491,7 тыс. руб.;</w:t>
      </w:r>
    </w:p>
    <w:p w:rsidR="007C5020" w:rsidRDefault="007C5020">
      <w:r>
        <w:t>2015 год - 173124,0 тыс. руб.;</w:t>
      </w:r>
    </w:p>
    <w:p w:rsidR="007C5020" w:rsidRDefault="007C5020">
      <w:bookmarkStart w:id="51" w:name="sub_1255"/>
      <w:r>
        <w:t>2016 год - 108349,9 тыс. руб.;</w:t>
      </w:r>
    </w:p>
    <w:p w:rsidR="007C5020" w:rsidRDefault="007C5020">
      <w:bookmarkStart w:id="52" w:name="sub_1256"/>
      <w:bookmarkEnd w:id="51"/>
      <w:r>
        <w:t>2017 год - 112501,2 тыс. руб.;</w:t>
      </w:r>
    </w:p>
    <w:p w:rsidR="007C5020" w:rsidRDefault="007C5020">
      <w:bookmarkStart w:id="53" w:name="sub_1257"/>
      <w:bookmarkEnd w:id="52"/>
      <w:r>
        <w:t>2018 год - 175110,8 тыс. руб.;</w:t>
      </w:r>
    </w:p>
    <w:p w:rsidR="007C5020" w:rsidRDefault="007C5020">
      <w:bookmarkStart w:id="54" w:name="sub_1258"/>
      <w:bookmarkEnd w:id="53"/>
      <w:r>
        <w:t>2019 год - 181072,1 тыс. руб.;</w:t>
      </w:r>
    </w:p>
    <w:p w:rsidR="007C5020" w:rsidRDefault="007C5020">
      <w:bookmarkStart w:id="55" w:name="sub_1259"/>
      <w:bookmarkEnd w:id="54"/>
      <w:r>
        <w:t>2020 год - 179052,2 тыс. руб.</w:t>
      </w:r>
    </w:p>
    <w:p w:rsidR="007C5020" w:rsidRDefault="007C5020">
      <w:bookmarkStart w:id="56" w:name="sub_12510"/>
      <w:bookmarkEnd w:id="55"/>
      <w:r>
        <w:t>расходы субъекта - 1521059,68 тыс. руб., в том числе по годам реализации:</w:t>
      </w:r>
    </w:p>
    <w:bookmarkEnd w:id="56"/>
    <w:p w:rsidR="007C5020" w:rsidRDefault="007C5020">
      <w:r>
        <w:t>2014 год - 190406,4 тыс. руб.;</w:t>
      </w:r>
    </w:p>
    <w:p w:rsidR="007C5020" w:rsidRDefault="007C5020">
      <w:r>
        <w:t>2015 год - 207088,2 тыс. руб.;</w:t>
      </w:r>
    </w:p>
    <w:p w:rsidR="007C5020" w:rsidRDefault="007C5020">
      <w:bookmarkStart w:id="57" w:name="sub_12513"/>
      <w:r>
        <w:t>2016 год - 224370,2 тыс. руб.;</w:t>
      </w:r>
    </w:p>
    <w:p w:rsidR="007C5020" w:rsidRDefault="007C5020">
      <w:bookmarkStart w:id="58" w:name="sub_12514"/>
      <w:bookmarkEnd w:id="57"/>
      <w:r>
        <w:t>2017 год - 215202,28 тыс. руб.;</w:t>
      </w:r>
    </w:p>
    <w:p w:rsidR="007C5020" w:rsidRDefault="007C5020">
      <w:bookmarkStart w:id="59" w:name="sub_12515"/>
      <w:bookmarkEnd w:id="58"/>
      <w:r>
        <w:t>2018 год - 232510,4 тыс. руб.;</w:t>
      </w:r>
    </w:p>
    <w:p w:rsidR="007C5020" w:rsidRDefault="007C5020">
      <w:bookmarkStart w:id="60" w:name="sub_12516"/>
      <w:bookmarkEnd w:id="59"/>
      <w:r>
        <w:t>2019 год - 226791,1 тыс. руб.;</w:t>
      </w:r>
    </w:p>
    <w:p w:rsidR="007C5020" w:rsidRDefault="007C5020">
      <w:bookmarkStart w:id="61" w:name="sub_12517"/>
      <w:bookmarkEnd w:id="60"/>
      <w:r>
        <w:t>2020 год - 224691,1 тыс. руб.</w:t>
      </w:r>
    </w:p>
    <w:bookmarkEnd w:id="61"/>
    <w:p w:rsidR="007C5020" w:rsidRDefault="007C5020"/>
    <w:p w:rsidR="007C5020" w:rsidRDefault="007C5020">
      <w:pPr>
        <w:pStyle w:val="1"/>
      </w:pPr>
      <w:bookmarkStart w:id="62" w:name="sub_200"/>
      <w:r>
        <w:t>Подпрограмма 2</w:t>
      </w:r>
    </w:p>
    <w:bookmarkEnd w:id="62"/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63" w:name="sub_21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7C5020" w:rsidRDefault="007C5020">
      <w:pPr>
        <w:pStyle w:val="a7"/>
      </w:pPr>
      <w:r>
        <w:t xml:space="preserve">Паспорт изменен с 29 декабря 2017 г. - </w:t>
      </w:r>
      <w:hyperlink r:id="rId40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</w:t>
      </w:r>
      <w:r>
        <w:lastRenderedPageBreak/>
        <w:t>области от 27 декабря 2017 г. N 618</w:t>
      </w:r>
    </w:p>
    <w:p w:rsidR="007C5020" w:rsidRDefault="007C5020">
      <w:pPr>
        <w:pStyle w:val="a7"/>
      </w:pPr>
      <w:hyperlink r:id="rId41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>Паспорт подпрограммы 2 государственной программы Липецкой области "Лесоразведение на землях иных категорий в 2014 - 2020 годах"</w:t>
      </w:r>
    </w:p>
    <w:p w:rsidR="007C5020" w:rsidRDefault="007C50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Ответственный исполнитель и (или) 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Управление лесного хозяйства Липецкой области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Увеличение площади лесов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bookmarkStart w:id="64" w:name="sub_214"/>
            <w:r>
              <w:t>Показатели задачи подпрограммы</w:t>
            </w:r>
            <w:bookmarkEnd w:id="6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- площадь, подготовленная для закладки лесных насаждений в отчетном периоде, гектаров;</w:t>
            </w:r>
          </w:p>
          <w:p w:rsidR="007C5020" w:rsidRDefault="007C5020">
            <w:pPr>
              <w:pStyle w:val="a9"/>
            </w:pPr>
            <w:r>
              <w:t>- проведено уходов за лесными насаждениями в отчетном периоде, гектаров;</w:t>
            </w:r>
          </w:p>
          <w:p w:rsidR="007C5020" w:rsidRDefault="007C5020">
            <w:pPr>
              <w:pStyle w:val="a9"/>
            </w:pPr>
            <w:bookmarkStart w:id="65" w:name="sub_2143"/>
            <w:r>
              <w:t>- площадь восстановленных защитных лесных насаждений, находящихся в областной собственности, гектаров.</w:t>
            </w:r>
            <w:bookmarkEnd w:id="65"/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r>
              <w:t>Этапы и сроки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2014 - 2020 годы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bookmarkStart w:id="66" w:name="sub_216"/>
            <w: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6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Общий объем финансирования за счет средств областного бюджета на реализацию подпрограммы прогнозно составит 555975,0 тыс. руб. в том числе по годам:</w:t>
            </w:r>
          </w:p>
          <w:p w:rsidR="007C5020" w:rsidRDefault="007C5020">
            <w:pPr>
              <w:pStyle w:val="a9"/>
            </w:pPr>
            <w:r>
              <w:t>2014 год - 59028,0 тыс. руб.</w:t>
            </w:r>
          </w:p>
          <w:p w:rsidR="007C5020" w:rsidRDefault="007C5020">
            <w:pPr>
              <w:pStyle w:val="a9"/>
            </w:pPr>
            <w:r>
              <w:t>2015 год - 65128,0 тыс. руб.</w:t>
            </w:r>
          </w:p>
          <w:p w:rsidR="007C5020" w:rsidRDefault="007C5020">
            <w:pPr>
              <w:pStyle w:val="a9"/>
            </w:pPr>
            <w:r>
              <w:t>2016 год - 59159,2 тыс. руб.</w:t>
            </w:r>
          </w:p>
          <w:p w:rsidR="007C5020" w:rsidRDefault="007C5020">
            <w:pPr>
              <w:pStyle w:val="a9"/>
            </w:pPr>
            <w:bookmarkStart w:id="67" w:name="sub_2165"/>
            <w:r>
              <w:t>2017 год - 106801,8 тыс. руб.</w:t>
            </w:r>
            <w:bookmarkEnd w:id="67"/>
          </w:p>
          <w:p w:rsidR="007C5020" w:rsidRDefault="007C5020">
            <w:pPr>
              <w:pStyle w:val="a9"/>
            </w:pPr>
            <w:bookmarkStart w:id="68" w:name="sub_2166"/>
            <w:r>
              <w:t>2018 год - 107309,8 тыс. руб.</w:t>
            </w:r>
            <w:bookmarkEnd w:id="68"/>
          </w:p>
          <w:p w:rsidR="007C5020" w:rsidRDefault="007C5020">
            <w:pPr>
              <w:pStyle w:val="a9"/>
            </w:pPr>
            <w:bookmarkStart w:id="69" w:name="sub_2167"/>
            <w:r>
              <w:t>2019 год - 78227,1 тыс. руб.</w:t>
            </w:r>
            <w:bookmarkEnd w:id="69"/>
          </w:p>
          <w:p w:rsidR="007C5020" w:rsidRDefault="007C5020">
            <w:pPr>
              <w:pStyle w:val="a9"/>
            </w:pPr>
            <w:bookmarkStart w:id="70" w:name="sub_2168"/>
            <w:r>
              <w:t>2020 год - 80321,1 тыс. руб.</w:t>
            </w:r>
            <w:bookmarkEnd w:id="70"/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</w:pPr>
            <w:bookmarkStart w:id="71" w:name="sub_217"/>
            <w:r>
              <w:t>Ожидаемые результаты реализации подпрограммы</w:t>
            </w:r>
            <w:bookmarkEnd w:id="7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</w:pPr>
            <w:r>
              <w:t>- подготовка площадей для закладки лесных насаждений в объеме 584,6 га ежегодно;</w:t>
            </w:r>
          </w:p>
          <w:p w:rsidR="007C5020" w:rsidRDefault="007C5020">
            <w:pPr>
              <w:pStyle w:val="a9"/>
            </w:pPr>
            <w:r>
              <w:t>- проведение уходов за лесными насаждениями на площади 16714,3 га в год.</w:t>
            </w:r>
          </w:p>
        </w:tc>
      </w:tr>
    </w:tbl>
    <w:p w:rsidR="007C5020" w:rsidRDefault="007C5020"/>
    <w:p w:rsidR="007C5020" w:rsidRDefault="007C5020">
      <w:pPr>
        <w:pStyle w:val="1"/>
      </w:pPr>
      <w:bookmarkStart w:id="72" w:name="sub_220"/>
      <w:r>
        <w:t>Текстовая часть</w:t>
      </w:r>
    </w:p>
    <w:bookmarkEnd w:id="72"/>
    <w:p w:rsidR="007C5020" w:rsidRDefault="007C5020"/>
    <w:p w:rsidR="007C5020" w:rsidRDefault="007C5020">
      <w:pPr>
        <w:pStyle w:val="1"/>
      </w:pPr>
      <w:bookmarkStart w:id="73" w:name="sub_221"/>
      <w:r>
        <w:t>1. Характеристика сферы реализации подпрограммы 2,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73"/>
    <w:p w:rsidR="007C5020" w:rsidRDefault="007C5020"/>
    <w:p w:rsidR="007C5020" w:rsidRDefault="007C5020">
      <w:r>
        <w:t>Подпрограмма 2 "Лесоразведение на землях иных категорий в 2014 - 2020 годах" государственной программы "Развитие лесного хозяйства в Липецкой области" реализуется за счет средств областного бюджета и направлена на решение задачи увеличения площади лесов в области.</w:t>
      </w:r>
    </w:p>
    <w:p w:rsidR="007C5020" w:rsidRDefault="007C5020">
      <w:r>
        <w:t xml:space="preserve">Проблема малолесного региона, каким является Липецкая область, это качество окружающей среды. Увеличение количества автотранспорта, деятельность </w:t>
      </w:r>
      <w:r>
        <w:lastRenderedPageBreak/>
        <w:t>промышленных предприятий приводят к загрязнению окружающей среды. В связи с этим, задача увеличения площади лесов в области стала актуальной.</w:t>
      </w:r>
    </w:p>
    <w:p w:rsidR="007C5020" w:rsidRDefault="007C5020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</w:t>
      </w:r>
    </w:p>
    <w:p w:rsidR="007C5020" w:rsidRDefault="007C5020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области, решения проблем ее экологической и продовольственной безопасности.</w:t>
      </w:r>
    </w:p>
    <w:p w:rsidR="007C5020" w:rsidRDefault="007C5020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недостаточностью финансирования на реализацию мероприятий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7C5020" w:rsidRDefault="007C5020">
      <w:r>
        <w:t>- мониторинг реализации подпрограммы 2, позволяющий отслеживать выполнение запланированных мероприятий и достижения промежуточных показателей и индикаторов подпрограммы 2;</w:t>
      </w:r>
    </w:p>
    <w:p w:rsidR="007C5020" w:rsidRDefault="007C5020">
      <w:r>
        <w:t>- принятие решений, направленных на эффективное использование средств, а также осуществление контроля за качеством выполняемых мероприятий;</w:t>
      </w:r>
    </w:p>
    <w:p w:rsidR="007C5020" w:rsidRDefault="007C5020">
      <w:r>
        <w:t>- оперативное реагирование на изменения внешней и внутренней среды и внесение соответствующих корректировок в подпрограмму.</w:t>
      </w:r>
    </w:p>
    <w:p w:rsidR="007C5020" w:rsidRDefault="007C5020"/>
    <w:p w:rsidR="007C5020" w:rsidRDefault="007C5020">
      <w:pPr>
        <w:pStyle w:val="1"/>
      </w:pPr>
      <w:bookmarkStart w:id="74" w:name="sub_222"/>
      <w:r>
        <w:t>2. Приоритеты государственной политики в 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</w:t>
      </w:r>
    </w:p>
    <w:bookmarkEnd w:id="74"/>
    <w:p w:rsidR="007C5020" w:rsidRDefault="007C5020"/>
    <w:p w:rsidR="007C5020" w:rsidRDefault="007C5020">
      <w:r>
        <w:t>Приоритетом государственной политики в сфере реализации подпрограммы 2 является сохранение экологического равновесия, защиты населения от загрязнения окружающей среды, сохранение здоровья людей.</w:t>
      </w:r>
    </w:p>
    <w:p w:rsidR="007C5020" w:rsidRDefault="007C5020">
      <w:r>
        <w:t>Целью подпрограммы 2 является увеличение площади лесов.</w:t>
      </w:r>
    </w:p>
    <w:p w:rsidR="007C5020" w:rsidRDefault="007C5020">
      <w:r>
        <w:t>В рамках достижения поставленной цели необходимо решить следующую задачу:</w:t>
      </w:r>
    </w:p>
    <w:p w:rsidR="007C5020" w:rsidRDefault="007C5020">
      <w:r>
        <w:t>обеспечение условий для закладки, выращивания и сохранности созданных лесных насаждений.</w:t>
      </w:r>
    </w:p>
    <w:p w:rsidR="007C5020" w:rsidRDefault="007C5020">
      <w:r>
        <w:t>Для решения задачи необходимо обеспечить выполнение показателей задачи.</w:t>
      </w:r>
    </w:p>
    <w:p w:rsidR="007C5020" w:rsidRDefault="007C5020">
      <w:r>
        <w:t>Показателями задачи являются:</w:t>
      </w:r>
    </w:p>
    <w:p w:rsidR="007C5020" w:rsidRDefault="007C5020">
      <w:r>
        <w:t>- площадь, подготовленная для закладки лесных насаждений;</w:t>
      </w:r>
    </w:p>
    <w:p w:rsidR="007C5020" w:rsidRDefault="007C5020">
      <w:r>
        <w:t>- проведение уходов за лесными насаждениями.</w:t>
      </w:r>
    </w:p>
    <w:p w:rsidR="007C5020" w:rsidRDefault="007C5020"/>
    <w:p w:rsidR="007C5020" w:rsidRDefault="007C5020">
      <w:pPr>
        <w:pStyle w:val="1"/>
      </w:pPr>
      <w:bookmarkStart w:id="75" w:name="sub_223"/>
      <w:r>
        <w:t>3. Сроки и этапы реализации подпрограммы 2</w:t>
      </w:r>
    </w:p>
    <w:bookmarkEnd w:id="75"/>
    <w:p w:rsidR="007C5020" w:rsidRDefault="007C5020"/>
    <w:p w:rsidR="007C5020" w:rsidRDefault="007C5020">
      <w:r>
        <w:t>Мероприятия подпрограммы 2 реализуются в 2014 - 2020 годах.</w:t>
      </w:r>
    </w:p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76" w:name="sub_224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7C5020" w:rsidRDefault="007C5020">
      <w:pPr>
        <w:pStyle w:val="a7"/>
      </w:pPr>
      <w:r>
        <w:fldChar w:fldCharType="begin"/>
      </w:r>
      <w:r>
        <w:instrText>HYPERLINK "garantF1://45915814.42"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Липецкой области от 13 июня 2017 г. N 298 в раздел 4 текстовой части подпрограммы 2 настоящего приложения внесены изменения</w:t>
      </w:r>
    </w:p>
    <w:p w:rsidR="007C5020" w:rsidRDefault="007C5020">
      <w:pPr>
        <w:pStyle w:val="a7"/>
      </w:pPr>
      <w:hyperlink r:id="rId42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7C5020" w:rsidRDefault="007C5020">
      <w:pPr>
        <w:pStyle w:val="1"/>
      </w:pPr>
      <w:r>
        <w:t>4. Основные мероприятия подпрограммы 2 с указанием основных механизмов их реализации</w:t>
      </w:r>
    </w:p>
    <w:p w:rsidR="007C5020" w:rsidRDefault="007C5020"/>
    <w:p w:rsidR="007C5020" w:rsidRDefault="007C5020">
      <w:r>
        <w:t>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7C5020" w:rsidRDefault="007C5020">
      <w:r>
        <w:t>Основным мероприятием 2 подпрограммы 2 является содержание защитных лесных насаждений, находящихся в областной собственности.</w:t>
      </w:r>
    </w:p>
    <w:p w:rsidR="007C5020" w:rsidRDefault="007C5020">
      <w:bookmarkStart w:id="77" w:name="sub_2243"/>
      <w:r>
        <w:t xml:space="preserve">Указанные мероприятия реализуются путем представления субсидий государственным автономным учреждениям в соответствии со </w:t>
      </w:r>
      <w:hyperlink r:id="rId43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растительности.</w:t>
      </w:r>
    </w:p>
    <w:bookmarkEnd w:id="77"/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78" w:name="sub_22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7C5020" w:rsidRDefault="007C5020">
      <w:pPr>
        <w:pStyle w:val="a7"/>
      </w:pPr>
      <w:r>
        <w:t xml:space="preserve">Раздел 5 изменен с 29 декабря 2017 г. - </w:t>
      </w:r>
      <w:hyperlink r:id="rId44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45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pStyle w:val="1"/>
      </w:pPr>
      <w:r>
        <w:t>5. Обоснование объема финансовых ресурсов, необходимых для реализации подпрограммы 2</w:t>
      </w:r>
    </w:p>
    <w:p w:rsidR="007C5020" w:rsidRDefault="007C5020"/>
    <w:p w:rsidR="007C5020" w:rsidRDefault="007C5020">
      <w:bookmarkStart w:id="79" w:name="sub_2251"/>
      <w:r>
        <w:t>Финансирование мероприятий подпрограммы 2 осуществляется за счет средств областного бюджета. Общий объем финансирования мероприятий на весь период реализации Программы составит 555975,0 тыс. руб., в том числе по годам:</w:t>
      </w:r>
    </w:p>
    <w:bookmarkEnd w:id="79"/>
    <w:p w:rsidR="007C5020" w:rsidRDefault="007C5020">
      <w:r>
        <w:t>2014 год - 59028,0 тыс. руб.</w:t>
      </w:r>
    </w:p>
    <w:p w:rsidR="007C5020" w:rsidRDefault="007C5020">
      <w:r>
        <w:t>2015 год - 65128,0 тыс. руб.</w:t>
      </w:r>
    </w:p>
    <w:p w:rsidR="007C5020" w:rsidRDefault="007C5020">
      <w:r>
        <w:t>2016 год - 59159,2 тыс. руб.</w:t>
      </w:r>
    </w:p>
    <w:p w:rsidR="007C5020" w:rsidRDefault="007C5020">
      <w:bookmarkStart w:id="80" w:name="sub_2255"/>
      <w:r>
        <w:t>2017 год - 106801,8 тыс. руб.</w:t>
      </w:r>
    </w:p>
    <w:p w:rsidR="007C5020" w:rsidRDefault="007C5020">
      <w:bookmarkStart w:id="81" w:name="sub_2256"/>
      <w:bookmarkEnd w:id="80"/>
      <w:r>
        <w:t>2018 год - 107309,8 тыс. руб.</w:t>
      </w:r>
    </w:p>
    <w:p w:rsidR="007C5020" w:rsidRDefault="007C5020">
      <w:bookmarkStart w:id="82" w:name="sub_2257"/>
      <w:bookmarkEnd w:id="81"/>
      <w:r>
        <w:t>2019 год - 78227,1 тыс. руб.</w:t>
      </w:r>
    </w:p>
    <w:p w:rsidR="007C5020" w:rsidRDefault="007C5020">
      <w:bookmarkStart w:id="83" w:name="sub_2258"/>
      <w:bookmarkEnd w:id="82"/>
      <w:r>
        <w:t>2020 год - 80321,1 тыс. руб.</w:t>
      </w:r>
    </w:p>
    <w:bookmarkEnd w:id="83"/>
    <w:p w:rsidR="007C5020" w:rsidRDefault="007C5020"/>
    <w:p w:rsidR="007C5020" w:rsidRDefault="007C5020">
      <w:pPr>
        <w:pStyle w:val="a6"/>
        <w:rPr>
          <w:color w:val="000000"/>
          <w:sz w:val="16"/>
          <w:szCs w:val="16"/>
        </w:rPr>
      </w:pPr>
      <w:bookmarkStart w:id="8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7C5020" w:rsidRDefault="007C5020">
      <w:pPr>
        <w:pStyle w:val="a7"/>
      </w:pPr>
      <w:r>
        <w:t xml:space="preserve">Приложение 1 изменено с 29 декабря 2017 г. - </w:t>
      </w:r>
      <w:hyperlink r:id="rId4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47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7C5020" w:rsidRDefault="007C5020"/>
    <w:p w:rsidR="007C5020" w:rsidRDefault="007C5020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области "Развитие лесного хозяйства в Липецкой области"</w:t>
      </w:r>
    </w:p>
    <w:p w:rsidR="007C5020" w:rsidRDefault="007C5020"/>
    <w:p w:rsidR="007C5020" w:rsidRDefault="007C5020">
      <w:pPr>
        <w:ind w:firstLine="698"/>
        <w:jc w:val="right"/>
      </w:pPr>
      <w:bookmarkStart w:id="85" w:name="sub_1010"/>
      <w:r>
        <w:rPr>
          <w:rStyle w:val="a3"/>
          <w:bCs/>
        </w:rPr>
        <w:t>Таблица</w:t>
      </w:r>
    </w:p>
    <w:bookmarkEnd w:id="85"/>
    <w:p w:rsidR="007C5020" w:rsidRDefault="007C5020"/>
    <w:p w:rsidR="007C5020" w:rsidRDefault="007C5020">
      <w:pPr>
        <w:ind w:firstLine="0"/>
        <w:jc w:val="left"/>
        <w:sectPr w:rsidR="007C502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Цель государственной программы: Сохранение и повышение ресурсно-экологического потенциала лесов в Липецкой области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86" w:name="sub_1012"/>
            <w:r>
              <w:rPr>
                <w:sz w:val="19"/>
                <w:szCs w:val="19"/>
              </w:rPr>
              <w:t>2</w:t>
            </w:r>
            <w:bookmarkEnd w:id="8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Индикатор 1: Лесистость территории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87" w:name="sub_1014"/>
            <w:r>
              <w:rPr>
                <w:sz w:val="19"/>
                <w:szCs w:val="19"/>
              </w:rPr>
              <w:t>4</w:t>
            </w:r>
            <w:bookmarkEnd w:id="8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88" w:name="sub_1015"/>
            <w:r>
              <w:rPr>
                <w:sz w:val="19"/>
                <w:szCs w:val="19"/>
              </w:rPr>
              <w:t>5</w:t>
            </w:r>
            <w:bookmarkEnd w:id="8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89" w:name="sub_1016"/>
            <w:r>
              <w:rPr>
                <w:sz w:val="19"/>
                <w:szCs w:val="19"/>
              </w:rPr>
              <w:t>6</w:t>
            </w:r>
            <w:bookmarkEnd w:id="8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48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Подпрограмма 1 "Охрана, защита и воспроизводство лесов на территории Липецкой области в 2014 - 2020 годах"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 xml:space="preserve">Задача 1 Подпрограммы 1: Обеспечение пожарной и санитарной безопасности в лесах лесного фонда и землях населенных пунктов городского </w:t>
            </w:r>
            <w:r>
              <w:rPr>
                <w:rStyle w:val="a3"/>
                <w:bCs/>
                <w:sz w:val="19"/>
                <w:szCs w:val="19"/>
              </w:rPr>
              <w:lastRenderedPageBreak/>
              <w:t>округа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0,025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0" w:name="sub_10010"/>
            <w:r>
              <w:rPr>
                <w:sz w:val="19"/>
                <w:szCs w:val="19"/>
              </w:rPr>
              <w:t>10</w:t>
            </w:r>
            <w:bookmarkEnd w:id="9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53313,6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50291,4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54733,9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56578,3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58727,64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56947,8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56947,8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1" w:name="sub_1011"/>
            <w:r>
              <w:rPr>
                <w:sz w:val="19"/>
                <w:szCs w:val="19"/>
              </w:rPr>
              <w:t>11</w:t>
            </w:r>
            <w:bookmarkEnd w:id="9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подпрограммы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2" w:name="sub_10012"/>
            <w:r>
              <w:rPr>
                <w:sz w:val="19"/>
                <w:szCs w:val="19"/>
              </w:rPr>
              <w:t>12</w:t>
            </w:r>
            <w:bookmarkEnd w:id="9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20748,5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9490,84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13777,0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13777,0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3" w:name="sub_10014"/>
            <w:r>
              <w:rPr>
                <w:sz w:val="19"/>
                <w:szCs w:val="19"/>
              </w:rPr>
              <w:t>14</w:t>
            </w:r>
            <w:bookmarkEnd w:id="9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2 подпрограммы 1: 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4" w:name="sub_10015"/>
            <w:r>
              <w:rPr>
                <w:sz w:val="19"/>
                <w:szCs w:val="19"/>
              </w:rPr>
              <w:lastRenderedPageBreak/>
              <w:t>15</w:t>
            </w:r>
            <w:bookmarkEnd w:id="9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12655,7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5193,6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5036,2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 xml:space="preserve">Задача 3 Подпрограммы 1: Охрана лесов от нарушений </w:t>
            </w:r>
            <w:hyperlink r:id="rId49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rStyle w:val="a3"/>
                <w:bCs/>
                <w:sz w:val="19"/>
                <w:szCs w:val="19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1 задачи 3 подпрограммы 1: количество проведенных проверок по соблюдению </w:t>
            </w:r>
            <w:hyperlink r:id="rId50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5" w:name="sub_10018"/>
            <w:r>
              <w:rPr>
                <w:sz w:val="19"/>
                <w:szCs w:val="19"/>
              </w:rPr>
              <w:t>18</w:t>
            </w:r>
            <w:bookmarkEnd w:id="9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124437,1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128594,7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41863,9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144782,18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158588,32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150520,1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148420,1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6" w:name="sub_1001181"/>
            <w:r>
              <w:rPr>
                <w:sz w:val="19"/>
                <w:szCs w:val="19"/>
              </w:rPr>
              <w:t>18.1</w:t>
            </w:r>
            <w:bookmarkEnd w:id="9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3 подпрограммы 1</w:t>
            </w:r>
          </w:p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7" w:name="sub_1019"/>
            <w:r>
              <w:rPr>
                <w:sz w:val="19"/>
                <w:szCs w:val="19"/>
              </w:rPr>
              <w:t>19</w:t>
            </w:r>
            <w:bookmarkEnd w:id="9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5 задачи 3 подпрограммы 1: 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8" w:name="sub_1001191"/>
            <w:r>
              <w:rPr>
                <w:sz w:val="19"/>
                <w:szCs w:val="19"/>
              </w:rPr>
              <w:t>19.1</w:t>
            </w:r>
            <w:bookmarkEnd w:id="9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3 задачи 3 подпрограммы 1</w:t>
            </w:r>
          </w:p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и обновление информационной базы </w:t>
            </w:r>
            <w:r>
              <w:rPr>
                <w:sz w:val="19"/>
                <w:szCs w:val="19"/>
              </w:rPr>
              <w:lastRenderedPageBreak/>
              <w:t>данных по лесному фонду и лесным ресурсам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99" w:name="sub_10020"/>
            <w:r>
              <w:rPr>
                <w:sz w:val="19"/>
                <w:szCs w:val="19"/>
              </w:rPr>
              <w:lastRenderedPageBreak/>
              <w:t>20</w:t>
            </w:r>
            <w:bookmarkEnd w:id="9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0" w:name="sub_10021"/>
            <w:r>
              <w:rPr>
                <w:sz w:val="19"/>
                <w:szCs w:val="19"/>
              </w:rPr>
              <w:t>21</w:t>
            </w:r>
            <w:bookmarkEnd w:id="10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190406,4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207088,2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224370,2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215202,28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232510,4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226791,1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224691,1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1" w:name="sub_10023"/>
            <w:r>
              <w:rPr>
                <w:sz w:val="19"/>
                <w:szCs w:val="19"/>
              </w:rPr>
              <w:t>23</w:t>
            </w:r>
            <w:bookmarkEnd w:id="10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2 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Подпрограмма 2 "Лесоразведение на землях иных категорий в 2014 - 2020 годах"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2" w:name="sub_10026"/>
            <w:r>
              <w:rPr>
                <w:sz w:val="19"/>
                <w:szCs w:val="19"/>
              </w:rPr>
              <w:t>26</w:t>
            </w:r>
            <w:bookmarkEnd w:id="10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подпрограммы 2: Площадь, подготовленная для закладки лесных насаждений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3" w:name="sub_10027"/>
            <w:r>
              <w:rPr>
                <w:sz w:val="19"/>
                <w:szCs w:val="19"/>
              </w:rPr>
              <w:t>27</w:t>
            </w:r>
            <w:bookmarkEnd w:id="10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14776,9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15392,0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4" w:name="sub_1028"/>
            <w:r>
              <w:rPr>
                <w:sz w:val="19"/>
                <w:szCs w:val="19"/>
              </w:rPr>
              <w:t>28</w:t>
            </w:r>
            <w:bookmarkEnd w:id="10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задачи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61008,26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5" w:name="sub_1001281"/>
            <w:r>
              <w:rPr>
                <w:sz w:val="19"/>
                <w:szCs w:val="19"/>
              </w:rPr>
              <w:t>28.1</w:t>
            </w:r>
            <w:bookmarkEnd w:id="10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3 задачи 1 подпрограммы 2</w:t>
            </w:r>
          </w:p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Площадь восстановленных </w:t>
            </w:r>
            <w:r>
              <w:rPr>
                <w:sz w:val="19"/>
                <w:szCs w:val="19"/>
              </w:rPr>
              <w:lastRenderedPageBreak/>
              <w:t>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6" w:name="sub_1001282"/>
            <w:r>
              <w:rPr>
                <w:sz w:val="19"/>
                <w:szCs w:val="19"/>
              </w:rPr>
              <w:lastRenderedPageBreak/>
              <w:t>28.2</w:t>
            </w:r>
            <w:bookmarkEnd w:id="10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 задачи 1 подпрограммы 2</w:t>
            </w:r>
          </w:p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47642,5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46301,54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19067,8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21161,8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7" w:name="sub_1029"/>
            <w:r>
              <w:rPr>
                <w:sz w:val="19"/>
                <w:szCs w:val="19"/>
              </w:rPr>
              <w:t>29</w:t>
            </w:r>
            <w:bookmarkEnd w:id="10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106801,8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107309,8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78227,1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80321,1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bookmarkStart w:id="108" w:name="sub_10030"/>
            <w:r>
              <w:rPr>
                <w:sz w:val="19"/>
                <w:szCs w:val="19"/>
              </w:rPr>
              <w:t>30</w:t>
            </w:r>
            <w:bookmarkEnd w:id="108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по государственной программе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322004,08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339820,2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305012,2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322004,08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339820,2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305012,2</w:t>
            </w:r>
          </w:p>
        </w:tc>
      </w:tr>
    </w:tbl>
    <w:p w:rsidR="007C5020" w:rsidRDefault="007C5020"/>
    <w:p w:rsidR="007C5020" w:rsidRDefault="007C5020">
      <w:pPr>
        <w:ind w:firstLine="0"/>
        <w:jc w:val="left"/>
        <w:sectPr w:rsidR="007C502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C5020" w:rsidRDefault="007C5020">
      <w:pPr>
        <w:pStyle w:val="a6"/>
        <w:rPr>
          <w:color w:val="000000"/>
          <w:sz w:val="16"/>
          <w:szCs w:val="16"/>
        </w:rPr>
      </w:pPr>
      <w:bookmarkStart w:id="109" w:name="sub_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9"/>
    <w:p w:rsidR="007C5020" w:rsidRDefault="007C5020">
      <w:pPr>
        <w:pStyle w:val="a7"/>
      </w:pPr>
      <w:r>
        <w:t xml:space="preserve">Приложение 2 изменено с 29 декабря 2017 г. - </w:t>
      </w:r>
      <w:hyperlink r:id="rId5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Липецкой области от 27 декабря 2017 г. N 618</w:t>
      </w:r>
    </w:p>
    <w:p w:rsidR="007C5020" w:rsidRDefault="007C5020">
      <w:pPr>
        <w:pStyle w:val="a7"/>
      </w:pPr>
      <w:hyperlink r:id="rId52" w:history="1">
        <w:r>
          <w:rPr>
            <w:rStyle w:val="a4"/>
            <w:rFonts w:cs="Arial"/>
          </w:rPr>
          <w:t>См. предыдущую редакцию</w:t>
        </w:r>
      </w:hyperlink>
    </w:p>
    <w:p w:rsidR="007C5020" w:rsidRDefault="007C502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7C5020" w:rsidRDefault="007C5020"/>
    <w:p w:rsidR="007C5020" w:rsidRDefault="007C5020">
      <w:pPr>
        <w:pStyle w:val="1"/>
      </w:pPr>
      <w:r>
        <w:t>Прогнозная оценка расходов по источникам ресурсного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7C5020" w:rsidRDefault="007C5020"/>
    <w:p w:rsidR="007C5020" w:rsidRDefault="007C5020">
      <w:pPr>
        <w:ind w:firstLine="0"/>
        <w:jc w:val="left"/>
        <w:sectPr w:rsidR="007C502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54"/>
        <w:gridCol w:w="2419"/>
        <w:gridCol w:w="1613"/>
        <w:gridCol w:w="1478"/>
        <w:gridCol w:w="1344"/>
        <w:gridCol w:w="1210"/>
        <w:gridCol w:w="1210"/>
        <w:gridCol w:w="1210"/>
        <w:gridCol w:w="1344"/>
      </w:tblGrid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  <w:bookmarkStart w:id="110" w:name="sub_1020"/>
            <w:bookmarkEnd w:id="110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(тыс. руб.)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год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Второй год</w:t>
            </w:r>
          </w:p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111" w:name="sub_1021"/>
            <w:r>
              <w:rPr>
                <w:sz w:val="23"/>
                <w:szCs w:val="23"/>
              </w:rPr>
              <w:t>1</w:t>
            </w:r>
            <w:bookmarkEnd w:id="111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государственной программе "Развитие лесного хозяйства в Липецкой области"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363926,1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445340,2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391879,3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434505,28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514931,0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486090,3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484064,4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181072,1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179052,2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249434,4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272216,2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283529,4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322004,08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339820,2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305018,2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305012,2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112" w:name="sub_1022"/>
            <w:r>
              <w:rPr>
                <w:sz w:val="23"/>
                <w:szCs w:val="23"/>
              </w:rPr>
              <w:t>2</w:t>
            </w:r>
            <w:bookmarkEnd w:id="112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hyperlink w:anchor="sub_100" w:history="1">
              <w:r>
                <w:rPr>
                  <w:rStyle w:val="a4"/>
                  <w:rFonts w:cs="Arial"/>
                  <w:sz w:val="23"/>
                  <w:szCs w:val="23"/>
                </w:rPr>
                <w:t>Подпрограмма 1</w:t>
              </w:r>
            </w:hyperlink>
            <w:r>
              <w:rPr>
                <w:sz w:val="23"/>
                <w:szCs w:val="23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304898,1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380212,2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332720,1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327703,48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407621,2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407863,2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403743,3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181072,1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179052,2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207088,2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215202,28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232510,4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226791,1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224691,1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bookmarkStart w:id="113" w:name="sub_1023"/>
            <w:r>
              <w:rPr>
                <w:sz w:val="23"/>
                <w:szCs w:val="23"/>
              </w:rPr>
              <w:t>3</w:t>
            </w:r>
            <w:bookmarkEnd w:id="113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hyperlink w:anchor="sub_200" w:history="1">
              <w:r>
                <w:rPr>
                  <w:rStyle w:val="a4"/>
                  <w:rFonts w:cs="Arial"/>
                  <w:sz w:val="23"/>
                  <w:szCs w:val="23"/>
                </w:rPr>
                <w:t>Подпрограмма 2</w:t>
              </w:r>
            </w:hyperlink>
            <w:r>
              <w:rPr>
                <w:sz w:val="23"/>
                <w:szCs w:val="23"/>
              </w:rPr>
              <w:t xml:space="preserve"> "Лесоразведение на землях иных категорий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106801,8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107309,8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78227,1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80321,1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106801,8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107309,8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78227,1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80321,1</w:t>
            </w: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  <w:tr w:rsidR="007C5020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020" w:rsidRDefault="007C5020">
            <w:pPr>
              <w:pStyle w:val="a8"/>
              <w:rPr>
                <w:sz w:val="23"/>
                <w:szCs w:val="23"/>
              </w:rPr>
            </w:pPr>
          </w:p>
        </w:tc>
      </w:tr>
    </w:tbl>
    <w:p w:rsidR="007C5020" w:rsidRDefault="007C5020"/>
    <w:sectPr w:rsidR="007C502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020"/>
    <w:rsid w:val="00121A8D"/>
    <w:rsid w:val="00655358"/>
    <w:rsid w:val="007B6C0D"/>
    <w:rsid w:val="007C5020"/>
    <w:rsid w:val="00C3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3609963.0" TargetMode="External"/><Relationship Id="rId18" Type="http://schemas.openxmlformats.org/officeDocument/2006/relationships/hyperlink" Target="garantF1://33793631.205" TargetMode="External"/><Relationship Id="rId26" Type="http://schemas.openxmlformats.org/officeDocument/2006/relationships/hyperlink" Target="garantF1://12050845.2" TargetMode="External"/><Relationship Id="rId39" Type="http://schemas.openxmlformats.org/officeDocument/2006/relationships/hyperlink" Target="garantF1://33793631.1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81794.0" TargetMode="External"/><Relationship Id="rId34" Type="http://schemas.openxmlformats.org/officeDocument/2006/relationships/hyperlink" Target="garantF1://12012604.781" TargetMode="External"/><Relationship Id="rId42" Type="http://schemas.openxmlformats.org/officeDocument/2006/relationships/hyperlink" Target="garantF1://33785918.224" TargetMode="External"/><Relationship Id="rId47" Type="http://schemas.openxmlformats.org/officeDocument/2006/relationships/hyperlink" Target="garantF1://33793631.1001" TargetMode="External"/><Relationship Id="rId50" Type="http://schemas.openxmlformats.org/officeDocument/2006/relationships/hyperlink" Target="garantF1://12050845.2" TargetMode="External"/><Relationship Id="rId7" Type="http://schemas.openxmlformats.org/officeDocument/2006/relationships/hyperlink" Target="garantF1://45922512.1" TargetMode="External"/><Relationship Id="rId12" Type="http://schemas.openxmlformats.org/officeDocument/2006/relationships/hyperlink" Target="garantF1://33609963.1000" TargetMode="External"/><Relationship Id="rId17" Type="http://schemas.openxmlformats.org/officeDocument/2006/relationships/hyperlink" Target="garantF1://45922512.2" TargetMode="External"/><Relationship Id="rId25" Type="http://schemas.openxmlformats.org/officeDocument/2006/relationships/hyperlink" Target="garantF1://12050845.2" TargetMode="External"/><Relationship Id="rId33" Type="http://schemas.openxmlformats.org/officeDocument/2006/relationships/hyperlink" Target="garantF1://33757691.124" TargetMode="External"/><Relationship Id="rId38" Type="http://schemas.openxmlformats.org/officeDocument/2006/relationships/hyperlink" Target="garantF1://45922512.32" TargetMode="External"/><Relationship Id="rId46" Type="http://schemas.openxmlformats.org/officeDocument/2006/relationships/hyperlink" Target="garantF1://45922512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81794.0" TargetMode="External"/><Relationship Id="rId20" Type="http://schemas.openxmlformats.org/officeDocument/2006/relationships/hyperlink" Target="garantF1://70081794.1000" TargetMode="External"/><Relationship Id="rId29" Type="http://schemas.openxmlformats.org/officeDocument/2006/relationships/hyperlink" Target="garantF1://12050845.0" TargetMode="External"/><Relationship Id="rId41" Type="http://schemas.openxmlformats.org/officeDocument/2006/relationships/hyperlink" Target="garantF1://33793631.21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3609963.0" TargetMode="External"/><Relationship Id="rId11" Type="http://schemas.openxmlformats.org/officeDocument/2006/relationships/hyperlink" Target="garantF1://12050845.2" TargetMode="External"/><Relationship Id="rId24" Type="http://schemas.openxmlformats.org/officeDocument/2006/relationships/hyperlink" Target="garantF1://12050845.2" TargetMode="External"/><Relationship Id="rId32" Type="http://schemas.openxmlformats.org/officeDocument/2006/relationships/hyperlink" Target="garantF1://12050845.2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45922512.41" TargetMode="External"/><Relationship Id="rId45" Type="http://schemas.openxmlformats.org/officeDocument/2006/relationships/hyperlink" Target="garantF1://33793631.225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33696598.0" TargetMode="External"/><Relationship Id="rId15" Type="http://schemas.openxmlformats.org/officeDocument/2006/relationships/hyperlink" Target="garantF1://33789860.203" TargetMode="External"/><Relationship Id="rId23" Type="http://schemas.openxmlformats.org/officeDocument/2006/relationships/hyperlink" Target="garantF1://33793631.110" TargetMode="External"/><Relationship Id="rId28" Type="http://schemas.openxmlformats.org/officeDocument/2006/relationships/hyperlink" Target="garantF1://12054455.1000" TargetMode="External"/><Relationship Id="rId36" Type="http://schemas.openxmlformats.org/officeDocument/2006/relationships/hyperlink" Target="garantF1://12050845.2" TargetMode="External"/><Relationship Id="rId49" Type="http://schemas.openxmlformats.org/officeDocument/2006/relationships/hyperlink" Target="garantF1://12050845.2" TargetMode="External"/><Relationship Id="rId10" Type="http://schemas.openxmlformats.org/officeDocument/2006/relationships/hyperlink" Target="garantF1://12050845.2" TargetMode="External"/><Relationship Id="rId19" Type="http://schemas.openxmlformats.org/officeDocument/2006/relationships/hyperlink" Target="garantF1://33652684.0" TargetMode="External"/><Relationship Id="rId31" Type="http://schemas.openxmlformats.org/officeDocument/2006/relationships/hyperlink" Target="garantF1://12050845.2" TargetMode="External"/><Relationship Id="rId44" Type="http://schemas.openxmlformats.org/officeDocument/2006/relationships/hyperlink" Target="garantF1://45922512.42" TargetMode="External"/><Relationship Id="rId52" Type="http://schemas.openxmlformats.org/officeDocument/2006/relationships/hyperlink" Target="garantF1://33793631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2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45922512.31" TargetMode="External"/><Relationship Id="rId27" Type="http://schemas.openxmlformats.org/officeDocument/2006/relationships/hyperlink" Target="garantF1://12050845.2" TargetMode="External"/><Relationship Id="rId30" Type="http://schemas.openxmlformats.org/officeDocument/2006/relationships/hyperlink" Target="garantF1://12050845.2" TargetMode="External"/><Relationship Id="rId35" Type="http://schemas.openxmlformats.org/officeDocument/2006/relationships/hyperlink" Target="garantF1://12050845.2" TargetMode="External"/><Relationship Id="rId43" Type="http://schemas.openxmlformats.org/officeDocument/2006/relationships/hyperlink" Target="garantF1://12012604.781" TargetMode="External"/><Relationship Id="rId48" Type="http://schemas.openxmlformats.org/officeDocument/2006/relationships/hyperlink" Target="garantF1://12050845.2" TargetMode="External"/><Relationship Id="rId8" Type="http://schemas.openxmlformats.org/officeDocument/2006/relationships/hyperlink" Target="garantF1://33793631.10" TargetMode="External"/><Relationship Id="rId51" Type="http://schemas.openxmlformats.org/officeDocument/2006/relationships/hyperlink" Target="garantF1://45922512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7759</Words>
  <Characters>44229</Characters>
  <Application>Microsoft Office Word</Application>
  <DocSecurity>0</DocSecurity>
  <Lines>368</Lines>
  <Paragraphs>103</Paragraphs>
  <ScaleCrop>false</ScaleCrop>
  <Company>НПП "Гарант-Сервис"</Company>
  <LinksUpToDate>false</LinksUpToDate>
  <CharactersWithSpaces>51885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2018-02-16T07:28:00Z</dcterms:created>
  <dcterms:modified xsi:type="dcterms:W3CDTF">2018-02-16T07:28:00Z</dcterms:modified>
</cp:coreProperties>
</file>