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028">
      <w:pPr>
        <w:pStyle w:val="1"/>
      </w:pPr>
      <w:hyperlink r:id="rId7" w:history="1">
        <w:r>
          <w:rPr>
            <w:rStyle w:val="a4"/>
            <w:b/>
            <w:bCs/>
          </w:rPr>
          <w:t>Письмо Федерального агентства лесного хозяйства от 23 января 2014 г. N Н</w:t>
        </w:r>
        <w:r>
          <w:rPr>
            <w:rStyle w:val="a4"/>
            <w:b/>
            <w:bCs/>
          </w:rPr>
          <w:t>К-03-54/597 "О запрете на отчуждение древесины, заготовленной гражданами для собственных нужд"</w:t>
        </w:r>
      </w:hyperlink>
    </w:p>
    <w:p w:rsidR="00000000" w:rsidRDefault="00226028">
      <w:pPr>
        <w:pStyle w:val="1"/>
      </w:pPr>
      <w:r>
        <w:t>Письмо Федерального агентства лесного хозяйства от 23 января 2014 г. N НК-03-54/597</w:t>
      </w:r>
      <w:r>
        <w:br/>
        <w:t>"О запрете на отчуждение древесины, заготовленной гражданами для собственн</w:t>
      </w:r>
      <w:r>
        <w:t>ых нужд"</w:t>
      </w:r>
    </w:p>
    <w:p w:rsidR="00000000" w:rsidRDefault="00226028"/>
    <w:p w:rsidR="00000000" w:rsidRDefault="00226028">
      <w:r>
        <w:t xml:space="preserve">С 1 февраля 2014 г. вступает в силу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28 декабря 2013 г. N 415-ФЗ "О внесении изменений в Лесной кодекс Российской Федерации и Кодекс Российской Федерации</w:t>
      </w:r>
      <w:r>
        <w:t xml:space="preserve"> об административных правонарушениях", за исключением его отдельных положений. Данным законом определяется порядок учёта древесины и сделок с ней, предусматриваются особенности её маркировки и транспортировки.</w:t>
      </w:r>
    </w:p>
    <w:p w:rsidR="00000000" w:rsidRDefault="00226028">
      <w:r>
        <w:t>Отдельно следует отметить, что с 1 февраля 201</w:t>
      </w:r>
      <w:r>
        <w:t xml:space="preserve">4 г. вступает в силу </w:t>
      </w:r>
      <w:hyperlink r:id="rId9" w:history="1">
        <w:r>
          <w:rPr>
            <w:rStyle w:val="a4"/>
          </w:rPr>
          <w:t>часть 4.1 статьи 30</w:t>
        </w:r>
      </w:hyperlink>
      <w:r>
        <w:t xml:space="preserve"> Лесного кодекса Российской Федерации, которая прямо устанавливает запрет на отчуждение или переход от одного лица к другому иными способами</w:t>
      </w:r>
      <w:r>
        <w:t xml:space="preserve"> древесины, заготовленной гражданами для собственных нужд.</w:t>
      </w:r>
    </w:p>
    <w:p w:rsidR="00000000" w:rsidRDefault="00226028">
      <w:r>
        <w:t xml:space="preserve">Таким образом, купля-продажа, мена, дарение и иные сделки с древесиной, заготовленной для собственных нужд, с 1 февраля 2014 г. являются недействительными в соответствии с нормами </w:t>
      </w:r>
      <w:hyperlink r:id="rId10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226028">
      <w:r>
        <w:t>Данная норма распространяется на все договоры купли-продажи лесных насаждений, на основании которых граждане заготавливают древесину для собственных</w:t>
      </w:r>
      <w:r>
        <w:t xml:space="preserve"> нужд, в том числе в отношении древесины, заготовленной до 1 февраля 2014 г.</w:t>
      </w:r>
    </w:p>
    <w:p w:rsidR="00000000" w:rsidRDefault="00226028">
      <w:r>
        <w:t>Рослесхоз просит довести данную информацию до сведения всех сотрудников органов государственной власти субъектов Российской Федерации, уполномоченных в области лесных отношений, в</w:t>
      </w:r>
      <w:r>
        <w:t xml:space="preserve"> том числе до должностных лиц органов федерального государственного лесного надзора и подведомственных государственных учреждений, являющихся государственными лесными инспекторами или лесничими.</w:t>
      </w:r>
    </w:p>
    <w:p w:rsidR="00000000" w:rsidRDefault="00226028">
      <w:r>
        <w:t xml:space="preserve">Кроме того, Рослесхоз просит разместить данную информацию на </w:t>
      </w:r>
      <w:r>
        <w:t>информационных стендах в местах заключения договоров купли-продажи лесных насаждений для заготовки древесины для собственных нужд, в сети Интернет, а также довести до органов местного самоуправления.</w:t>
      </w:r>
    </w:p>
    <w:p w:rsidR="00000000" w:rsidRDefault="0022602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22602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26028" w:rsidRDefault="00226028">
            <w:pPr>
              <w:pStyle w:val="a6"/>
              <w:rPr>
                <w:rFonts w:eastAsiaTheme="minorEastAsia"/>
              </w:rPr>
            </w:pPr>
            <w:r w:rsidRPr="00226028">
              <w:rPr>
                <w:rFonts w:eastAsiaTheme="minorEastAsia"/>
              </w:rPr>
              <w:t>Заместитель руководителя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26028" w:rsidRDefault="00226028">
            <w:pPr>
              <w:pStyle w:val="a5"/>
              <w:jc w:val="right"/>
              <w:rPr>
                <w:rFonts w:eastAsiaTheme="minorEastAsia"/>
              </w:rPr>
            </w:pPr>
            <w:r w:rsidRPr="00226028">
              <w:rPr>
                <w:rFonts w:eastAsiaTheme="minorEastAsia"/>
              </w:rPr>
              <w:t>Н.С. Кротов</w:t>
            </w:r>
          </w:p>
        </w:tc>
      </w:tr>
    </w:tbl>
    <w:p w:rsidR="00226028" w:rsidRDefault="00226028"/>
    <w:sectPr w:rsidR="00226028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28" w:rsidRDefault="00226028">
      <w:r>
        <w:separator/>
      </w:r>
    </w:p>
  </w:endnote>
  <w:endnote w:type="continuationSeparator" w:id="0">
    <w:p w:rsidR="00226028" w:rsidRDefault="0022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2260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226028" w:rsidRDefault="0022602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8B25C2"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B25C2" w:rsidRPr="0022602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26028" w:rsidRDefault="0022602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26028" w:rsidRDefault="0022602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B25C2"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B25C2" w:rsidRPr="0022602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22602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B25C2" w:rsidRPr="0022602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28" w:rsidRDefault="00226028">
      <w:r>
        <w:separator/>
      </w:r>
    </w:p>
  </w:footnote>
  <w:footnote w:type="continuationSeparator" w:id="0">
    <w:p w:rsidR="00226028" w:rsidRDefault="0022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60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Федерального агентства лесного хозяйства от 23 января 2014 г. N НК-03-54/597 "О запрете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C2"/>
    <w:rsid w:val="00226028"/>
    <w:rsid w:val="008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25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55259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17127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0164072/1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0845/3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2019-10-10T10:19:00Z</dcterms:created>
  <dcterms:modified xsi:type="dcterms:W3CDTF">2019-10-10T10:19:00Z</dcterms:modified>
</cp:coreProperties>
</file>