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158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29 декабря 2018 г. N 1730 "Об у</w:t>
        </w:r>
        <w:r>
          <w:rPr>
            <w:rStyle w:val="a4"/>
            <w:b/>
            <w:bCs/>
          </w:rPr>
          <w:t>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  </w:r>
      </w:hyperlink>
    </w:p>
    <w:p w:rsidR="00000000" w:rsidRDefault="001D2158">
      <w:pPr>
        <w:pStyle w:val="1"/>
      </w:pPr>
      <w:r>
        <w:t>Постановление Правительства РФ от 29 декабря 2018 г. N 1730</w:t>
      </w:r>
      <w:r>
        <w:br/>
        <w:t>"Об утверждении особенностей возмещения вреда,</w:t>
      </w:r>
      <w:r>
        <w:t xml:space="preserve"> причиненного лесам и находящимся в них природным объектам вследствие нарушения лесного законодательства"</w:t>
      </w:r>
    </w:p>
    <w:p w:rsidR="00000000" w:rsidRDefault="001D2158"/>
    <w:p w:rsidR="00000000" w:rsidRDefault="001D2158">
      <w:r>
        <w:t xml:space="preserve">В соответствии с </w:t>
      </w:r>
      <w:hyperlink r:id="rId8" w:history="1">
        <w:r>
          <w:rPr>
            <w:rStyle w:val="a4"/>
          </w:rPr>
          <w:t>частью 4 статьи 100</w:t>
        </w:r>
      </w:hyperlink>
      <w:r>
        <w:t xml:space="preserve"> Лесного кодекса Российской Федерации</w:t>
      </w:r>
      <w:r>
        <w:t xml:space="preserve"> и </w:t>
      </w:r>
      <w:hyperlink r:id="rId9" w:history="1">
        <w:r>
          <w:rPr>
            <w:rStyle w:val="a4"/>
          </w:rPr>
          <w:t>статьями 260</w:t>
        </w:r>
      </w:hyperlink>
      <w:r>
        <w:t xml:space="preserve"> и </w:t>
      </w:r>
      <w:hyperlink r:id="rId10" w:history="1">
        <w:r>
          <w:rPr>
            <w:rStyle w:val="a4"/>
          </w:rPr>
          <w:t>261</w:t>
        </w:r>
      </w:hyperlink>
      <w:r>
        <w:t xml:space="preserve"> Уголовного кодекса Российской Федерации Правительство Российской Федерации постановл</w:t>
      </w:r>
      <w:r>
        <w:t>яет:</w:t>
      </w:r>
    </w:p>
    <w:p w:rsidR="00000000" w:rsidRDefault="001D2158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особенности</w:t>
        </w:r>
      </w:hyperlink>
      <w:r>
        <w:t xml:space="preserve"> возмещения вреда, причиненного лесам и находящимся в них природным объектам вследствие нарушения лесного законодательства.</w:t>
      </w:r>
    </w:p>
    <w:p w:rsidR="00000000" w:rsidRDefault="001D2158">
      <w:bookmarkStart w:id="1" w:name="sub_2"/>
      <w:bookmarkEnd w:id="0"/>
      <w:r>
        <w:t xml:space="preserve">2. Установить, что ущерб, причиненный лесным насаждениям или не отнесенным к лесным насаждениям деревьям, кустарникам и лианам в результате преступлений, предусмотренных </w:t>
      </w:r>
      <w:hyperlink r:id="rId11" w:history="1">
        <w:r>
          <w:rPr>
            <w:rStyle w:val="a4"/>
          </w:rPr>
          <w:t>статьями 260</w:t>
        </w:r>
      </w:hyperlink>
      <w:r>
        <w:t xml:space="preserve"> и </w:t>
      </w:r>
      <w:hyperlink r:id="rId12" w:history="1">
        <w:r>
          <w:rPr>
            <w:rStyle w:val="a4"/>
          </w:rPr>
          <w:t>261</w:t>
        </w:r>
      </w:hyperlink>
      <w:r>
        <w:t xml:space="preserve"> Уголовного кодекса Российской Федерации, исчисляется в соответствии с таксами и методикой, предусмотренными </w:t>
      </w:r>
      <w:hyperlink w:anchor="sub_1000" w:history="1">
        <w:r>
          <w:rPr>
            <w:rStyle w:val="a4"/>
          </w:rPr>
          <w:t>особенностями</w:t>
        </w:r>
      </w:hyperlink>
      <w:r>
        <w:t xml:space="preserve"> возмещения вреда, причине</w:t>
      </w:r>
      <w:r>
        <w:t>нного лесам и находящимся в них природным объектам вследствие нарушения лесного законодательства, утвержденными настоящим постановлением.</w:t>
      </w:r>
    </w:p>
    <w:p w:rsidR="00000000" w:rsidRDefault="001D2158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:rsidR="00000000" w:rsidRDefault="001D2158">
      <w:r>
        <w:fldChar w:fldCharType="begin"/>
      </w:r>
      <w:r>
        <w:instrText>HYPERLINK "http://mobileonline.garant.ru/document/redirect/12153368</w:instrText>
      </w:r>
      <w:r>
        <w:instrText>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8 мая 2007 г. N 273 "Об исчислении размера вреда, причиненного лесам вследствие нарушения лесного законодательства" (Собрание законодательства Российской Федерации, 2007, N 20, ст. 2437);</w:t>
      </w:r>
    </w:p>
    <w:bookmarkStart w:id="4" w:name="sub_32"/>
    <w:bookmarkEnd w:id="3"/>
    <w:p w:rsidR="00000000" w:rsidRDefault="001D2158">
      <w:r>
        <w:fldChar w:fldCharType="begin"/>
      </w:r>
      <w:r>
        <w:instrText>HYPERLINK "http://mobileonline.garant.ru/document/redirect/12157363/0"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26 ноября 2007 г. N 806 "О внесении изменений в постановление Правительства Российской Федерации от 8 мая 2007 г. N 273" (Собрани</w:t>
      </w:r>
      <w:r>
        <w:t>е законодательства Российской Федерации, 2007, N 49, ст. 6167);</w:t>
      </w:r>
    </w:p>
    <w:bookmarkStart w:id="5" w:name="sub_33"/>
    <w:bookmarkEnd w:id="4"/>
    <w:p w:rsidR="00000000" w:rsidRDefault="001D2158">
      <w:r>
        <w:fldChar w:fldCharType="begin"/>
      </w:r>
      <w:r>
        <w:instrText>HYPERLINK "http://mobileonline.garant.ru/document/redirect/70764852/0"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11 октября 2014 г. N 1038 "О внесении изменения в поста</w:t>
      </w:r>
      <w:r>
        <w:t>новление Правительства Российской Федерации от 8 мая 2007 г. N 273" (Собрание законодательства Российской Федерации, 2014, N 42, ст. 5747).</w:t>
      </w:r>
    </w:p>
    <w:bookmarkEnd w:id="5"/>
    <w:p w:rsidR="00000000" w:rsidRDefault="001D215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Председатель Правительства</w:t>
            </w:r>
            <w:r w:rsidRPr="001D2158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right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1D2158"/>
    <w:p w:rsidR="00000000" w:rsidRDefault="001D2158">
      <w:pPr>
        <w:ind w:firstLine="0"/>
        <w:jc w:val="right"/>
      </w:pPr>
      <w:bookmarkStart w:id="6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декабря 2018 г. N 1730</w:t>
      </w:r>
    </w:p>
    <w:bookmarkEnd w:id="6"/>
    <w:p w:rsidR="00000000" w:rsidRDefault="001D2158"/>
    <w:p w:rsidR="00000000" w:rsidRDefault="001D2158">
      <w:pPr>
        <w:pStyle w:val="1"/>
      </w:pPr>
      <w:r>
        <w:t>Особенности</w:t>
      </w:r>
      <w:r>
        <w:br/>
        <w:t>возмещения вреда, причиненного лесам и находящимся в них природным объектам вследствие нарушения лесного законодательства</w:t>
      </w:r>
    </w:p>
    <w:p w:rsidR="00000000" w:rsidRDefault="001D2158"/>
    <w:p w:rsidR="00000000" w:rsidRDefault="001D2158">
      <w:bookmarkStart w:id="7" w:name="sub_1001"/>
      <w:r>
        <w:t>1. Настоящий документ устанавл</w:t>
      </w:r>
      <w:r>
        <w:t xml:space="preserve">ивает порядок возмещения вреда, причиненного лесам и находящимся в них природным объектам вследствие нарушения </w:t>
      </w:r>
      <w:hyperlink r:id="rId13" w:history="1">
        <w:r>
          <w:rPr>
            <w:rStyle w:val="a4"/>
          </w:rPr>
          <w:t>лесного законодательства</w:t>
        </w:r>
      </w:hyperlink>
      <w:r>
        <w:t xml:space="preserve"> (далее - вред), включая таксы и методику возмещ</w:t>
      </w:r>
      <w:r>
        <w:t>ения вреда.</w:t>
      </w:r>
    </w:p>
    <w:p w:rsidR="00000000" w:rsidRDefault="001D2158">
      <w:bookmarkStart w:id="8" w:name="sub_1002"/>
      <w:bookmarkEnd w:id="7"/>
      <w:r>
        <w:t>2. Лицо, причинившее вред,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дей</w:t>
      </w:r>
      <w:r>
        <w:t xml:space="preserve">ствующие в пределах полномочий, определенных в соответствии со </w:t>
      </w:r>
      <w:hyperlink r:id="rId14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</w:t>
      </w:r>
      <w:r>
        <w:lastRenderedPageBreak/>
        <w:t>Федерации (далее - уполномоченный орган), с письменным запросом о предостав</w:t>
      </w:r>
      <w:r>
        <w:t>лении информации о размере вреда, подлежащего возмещению, а также о платежных реквизитах, необходимых для уплаты денежных средств в счет возмещения вреда (далее - запрос).</w:t>
      </w:r>
    </w:p>
    <w:p w:rsidR="00000000" w:rsidRDefault="001D2158">
      <w:bookmarkStart w:id="9" w:name="sub_1003"/>
      <w:bookmarkEnd w:id="8"/>
      <w:r>
        <w:t>3. Запрос должен содержать следующую информацию:</w:t>
      </w:r>
    </w:p>
    <w:p w:rsidR="00000000" w:rsidRDefault="001D2158">
      <w:bookmarkStart w:id="10" w:name="sub_1401"/>
      <w:bookmarkEnd w:id="9"/>
      <w:r>
        <w:t xml:space="preserve">а) </w:t>
      </w:r>
      <w:r>
        <w:t>сведения о лице, причинившем вред:</w:t>
      </w:r>
    </w:p>
    <w:bookmarkEnd w:id="10"/>
    <w:p w:rsidR="00000000" w:rsidRDefault="001D2158">
      <w:r>
        <w:t>фамилия, имя, отчество (при наличии), а также адрес места жительства - для граждан;</w:t>
      </w:r>
    </w:p>
    <w:p w:rsidR="00000000" w:rsidRDefault="001D2158">
      <w:r>
        <w:t>полное наименование, основной государственный регистрационный номер, адрес и место нахождения - для юридического лица;</w:t>
      </w:r>
    </w:p>
    <w:p w:rsidR="00000000" w:rsidRDefault="001D2158">
      <w:bookmarkStart w:id="11" w:name="sub_1402"/>
      <w:r>
        <w:t>б) сведения о представителе лица, причинившего вред (при наличии);</w:t>
      </w:r>
    </w:p>
    <w:p w:rsidR="00000000" w:rsidRDefault="001D2158">
      <w:bookmarkStart w:id="12" w:name="sub_1403"/>
      <w:bookmarkEnd w:id="11"/>
      <w:r>
        <w:t>в) реквизиты протокола об административном правонарушении, реквизиты постановления о привлечении в качестве обвиняемого;</w:t>
      </w:r>
    </w:p>
    <w:p w:rsidR="00000000" w:rsidRDefault="001D2158">
      <w:bookmarkStart w:id="13" w:name="sub_1404"/>
      <w:bookmarkEnd w:id="12"/>
      <w:r>
        <w:t>г) почтовый адрес для направления ин</w:t>
      </w:r>
      <w:r>
        <w:t>формации и телефон (при наличии).</w:t>
      </w:r>
    </w:p>
    <w:p w:rsidR="00000000" w:rsidRDefault="001D2158">
      <w:bookmarkStart w:id="14" w:name="sub_1004"/>
      <w:bookmarkEnd w:id="13"/>
      <w:r>
        <w:t>4. К запросу прилагаются:</w:t>
      </w:r>
    </w:p>
    <w:p w:rsidR="00000000" w:rsidRDefault="001D2158">
      <w:bookmarkStart w:id="15" w:name="sub_1405"/>
      <w:bookmarkEnd w:id="14"/>
      <w:r>
        <w:t>а) копия протокола об административном правонарушении, за исключением случая, когда указанный протокол составлен уполномоченным органом, или копия постановления о п</w:t>
      </w:r>
      <w:r>
        <w:t>ривлечении в качестве обвиняемого;</w:t>
      </w:r>
    </w:p>
    <w:p w:rsidR="00000000" w:rsidRDefault="001D2158">
      <w:bookmarkStart w:id="16" w:name="sub_1406"/>
      <w:bookmarkEnd w:id="15"/>
      <w:r>
        <w:t>б) документ, подтверждающий полномочия на осуществление действий от имени лица, причинившего вред (в случае подписания запроса представителем лица, причинившего вред).</w:t>
      </w:r>
    </w:p>
    <w:p w:rsidR="00000000" w:rsidRDefault="001D2158">
      <w:bookmarkStart w:id="17" w:name="sub_1005"/>
      <w:bookmarkEnd w:id="16"/>
      <w:r>
        <w:t>5. Уполномоченный орг</w:t>
      </w:r>
      <w:r>
        <w:t>ан осуществляет расчет размера вреда в денежном выражении исходя из:</w:t>
      </w:r>
    </w:p>
    <w:p w:rsidR="00000000" w:rsidRDefault="001D2158">
      <w:bookmarkStart w:id="18" w:name="sub_1407"/>
      <w:bookmarkEnd w:id="17"/>
      <w:r>
        <w:t xml:space="preserve">а) такс для исчисления размера вреда, причиненного вследствие нарушения </w:t>
      </w:r>
      <w:hyperlink r:id="rId15" w:history="1">
        <w:r>
          <w:rPr>
            <w:rStyle w:val="a4"/>
          </w:rPr>
          <w:t>лесного законодательства</w:t>
        </w:r>
      </w:hyperlink>
      <w:r>
        <w:t xml:space="preserve"> л</w:t>
      </w:r>
      <w:r>
        <w:t xml:space="preserve">есным насаждениям, заготовка древесины которых допускается,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1D2158">
      <w:bookmarkStart w:id="19" w:name="sub_1408"/>
      <w:bookmarkEnd w:id="18"/>
      <w:r>
        <w:t xml:space="preserve">б) такс для исчисления размера вреда, причиненного лесным насаждениям, заготовка древесины которых не допускается,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1D2158">
      <w:bookmarkStart w:id="20" w:name="sub_1409"/>
      <w:bookmarkEnd w:id="19"/>
      <w:r>
        <w:t xml:space="preserve">в) такс для исчисления размера вреда, причиненного лесам вследствие нарушения </w:t>
      </w:r>
      <w:hyperlink r:id="rId16" w:history="1">
        <w:r>
          <w:rPr>
            <w:rStyle w:val="a4"/>
          </w:rPr>
          <w:t>лесного законодательства</w:t>
        </w:r>
      </w:hyperlink>
      <w:r>
        <w:t>, за исключением вреда, прич</w:t>
      </w:r>
      <w:r>
        <w:t xml:space="preserve">иненного лесным насаждениям,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1D2158">
      <w:bookmarkStart w:id="21" w:name="sub_1410"/>
      <w:bookmarkEnd w:id="20"/>
      <w:r>
        <w:t>г) методики определения размера возмещения вреда, причиненного лесам и находящимся в них природным объектам вследствие нарушения лесного законодательства, согла</w:t>
      </w:r>
      <w:r>
        <w:t xml:space="preserve">сно </w:t>
      </w:r>
      <w:hyperlink w:anchor="sub_14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1D2158">
      <w:bookmarkStart w:id="22" w:name="sub_1006"/>
      <w:bookmarkEnd w:id="21"/>
      <w:r>
        <w:t>6. Запрос подается лично, через представителя либо направляется посредством почтового отправления с уведомлением о вручении.</w:t>
      </w:r>
    </w:p>
    <w:p w:rsidR="00000000" w:rsidRDefault="001D2158">
      <w:bookmarkStart w:id="23" w:name="sub_1007"/>
      <w:bookmarkEnd w:id="22"/>
      <w:r>
        <w:t>7. Уполномоченный орган в течение 7 дней со дня получ</w:t>
      </w:r>
      <w:r>
        <w:t>ения запроса и прилагаемых к нему документов направляет по адресу, указанному в запросе, посредством почтового отправления с уведомлением о вручении:</w:t>
      </w:r>
    </w:p>
    <w:p w:rsidR="00000000" w:rsidRDefault="001D2158">
      <w:bookmarkStart w:id="24" w:name="sub_1411"/>
      <w:bookmarkEnd w:id="23"/>
      <w:r>
        <w:t xml:space="preserve">а) запрошенную в соответствии с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настоящего документа и</w:t>
      </w:r>
      <w:r>
        <w:t>нформацию;</w:t>
      </w:r>
    </w:p>
    <w:p w:rsidR="00000000" w:rsidRDefault="001D2158">
      <w:bookmarkStart w:id="25" w:name="sub_1412"/>
      <w:bookmarkEnd w:id="24"/>
      <w:r>
        <w:t xml:space="preserve">б) в случае, если запрос или прилагаемые к нему документы не соответствуют требованиям, предусмотренным </w:t>
      </w:r>
      <w:hyperlink w:anchor="sub_1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04" w:history="1">
        <w:r>
          <w:rPr>
            <w:rStyle w:val="a4"/>
          </w:rPr>
          <w:t>4</w:t>
        </w:r>
      </w:hyperlink>
      <w:r>
        <w:t xml:space="preserve"> настоящего, документа, - мотивированный отказ в предоставлении запрошенной в соответствии с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настоящего документа информации.</w:t>
      </w:r>
    </w:p>
    <w:p w:rsidR="00000000" w:rsidRDefault="001D2158">
      <w:bookmarkStart w:id="26" w:name="sub_1008"/>
      <w:bookmarkEnd w:id="25"/>
      <w:r>
        <w:t>8. Добровольное возмещение вреда производится путем уплаты денежных средств на</w:t>
      </w:r>
      <w:r>
        <w:t xml:space="preserve"> основании информации, предоставленной уполномоченным органом в соответствии с </w:t>
      </w:r>
      <w:hyperlink w:anchor="sub_1411" w:history="1">
        <w:r>
          <w:rPr>
            <w:rStyle w:val="a4"/>
          </w:rPr>
          <w:t>подпунктом "а" пункта 7</w:t>
        </w:r>
      </w:hyperlink>
      <w:r>
        <w:t xml:space="preserve"> настоящего документа, не позднее дня вынесения решения суда по гражданскому делу о возмещении вреда, причиненного лесам и наход</w:t>
      </w:r>
      <w:r>
        <w:t>ящимся в них природным объектам вследствие совершения административного правонарушения, либо обвинительного приговора.</w:t>
      </w:r>
    </w:p>
    <w:bookmarkEnd w:id="26"/>
    <w:p w:rsidR="00000000" w:rsidRDefault="001D2158"/>
    <w:p w:rsidR="00000000" w:rsidRDefault="001D2158">
      <w:pPr>
        <w:ind w:firstLine="0"/>
        <w:jc w:val="right"/>
      </w:pPr>
      <w:bookmarkStart w:id="27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особенностям</w:t>
        </w:r>
      </w:hyperlink>
      <w:r>
        <w:rPr>
          <w:rStyle w:val="a3"/>
        </w:rPr>
        <w:t xml:space="preserve"> возмещения вреда,</w:t>
      </w:r>
      <w:r>
        <w:rPr>
          <w:rStyle w:val="a3"/>
        </w:rPr>
        <w:br/>
        <w:t>причиненного лесам и находящимся в них</w:t>
      </w:r>
      <w:r>
        <w:rPr>
          <w:rStyle w:val="a3"/>
        </w:rPr>
        <w:br/>
        <w:t>природн</w:t>
      </w:r>
      <w:r>
        <w:rPr>
          <w:rStyle w:val="a3"/>
        </w:rPr>
        <w:t>ым объектам вследствие нарушения</w:t>
      </w:r>
      <w:r>
        <w:rPr>
          <w:rStyle w:val="a3"/>
        </w:rPr>
        <w:br/>
      </w:r>
      <w:r>
        <w:rPr>
          <w:rStyle w:val="a3"/>
        </w:rPr>
        <w:lastRenderedPageBreak/>
        <w:t>лесного законодательства</w:t>
      </w:r>
    </w:p>
    <w:bookmarkEnd w:id="27"/>
    <w:p w:rsidR="00000000" w:rsidRDefault="001D2158"/>
    <w:p w:rsidR="00000000" w:rsidRDefault="001D2158">
      <w:pPr>
        <w:pStyle w:val="1"/>
      </w:pPr>
      <w:r>
        <w:t>Таксы</w:t>
      </w:r>
      <w:r>
        <w:br/>
        <w:t>для исчисления размера вреда, причиненного вследствие нарушения лесного законодательства лесным насаждениям, заготовка древесины которых допускается</w:t>
      </w:r>
    </w:p>
    <w:p w:rsidR="00000000" w:rsidRDefault="001D2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398"/>
      </w:tblGrid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Вид нарушения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Размер вреда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1. Незаконные рубка, выкапывание, уничтожение или повреждение до степени прекращения роста</w:t>
            </w:r>
            <w:hyperlink w:anchor="sub_11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</w:t>
              </w:r>
            </w:hyperlink>
            <w:r w:rsidRPr="001D2158">
              <w:rPr>
                <w:rFonts w:eastAsiaTheme="minorEastAsia"/>
              </w:rPr>
              <w:t xml:space="preserve"> следующих деревьев, кустарников и лиан (в том числе в случае самовольной заготовки елей или деревьев других хвойных пород для новогодних пра</w:t>
            </w:r>
            <w:r w:rsidRPr="001D2158">
              <w:rPr>
                <w:rFonts w:eastAsiaTheme="minorEastAsia"/>
              </w:rPr>
              <w:t>здников):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50-кратная стоимость древесины деревьев хвойных пород с диаметром ствола 12 см и более и деревьев лиственных пород с диаметром ст</w:t>
            </w:r>
            <w:r w:rsidRPr="001D2158">
              <w:rPr>
                <w:rFonts w:eastAsiaTheme="minorEastAsia"/>
              </w:rPr>
              <w:t>вола 16 см и более, исчисленная по ставкам платы за единицу объема лесных ресурсов</w:t>
            </w:r>
            <w:hyperlink w:anchor="sub_22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каждый куст хвойных пород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10-кратная стоимость древесины од</w:t>
            </w:r>
            <w:r w:rsidRPr="001D2158">
              <w:rPr>
                <w:rFonts w:eastAsiaTheme="minorEastAsia"/>
              </w:rPr>
              <w:t>ного дерева с диаметром ствола 16 см основной лесообразующей хвойной породы в субъекте Российской Федерации, исчисленная по наибольшей ставке платы за единицу объема лесных ресурсов</w:t>
            </w:r>
            <w:hyperlink w:anchor="sub_333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3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каждый куст лиственных пород и каждая лиана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</w:t>
            </w:r>
            <w:r w:rsidRPr="001D2158">
              <w:rPr>
                <w:rFonts w:eastAsiaTheme="minorEastAsia"/>
              </w:rPr>
              <w:t>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 xml:space="preserve">2. Повреждение, не влекущее прекращения </w:t>
            </w:r>
            <w:r w:rsidRPr="001D2158">
              <w:rPr>
                <w:rFonts w:eastAsiaTheme="minorEastAsia"/>
              </w:rPr>
              <w:t>роста следующих деревьев, кустарников и лиан: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10-кратная стоимость древесины деревьев хвойных пород с диаметром ствола 12 см и более и дере</w:t>
            </w:r>
            <w:r w:rsidRPr="001D2158">
              <w:rPr>
                <w:rFonts w:eastAsiaTheme="minorEastAsia"/>
              </w:rPr>
              <w:t>вьев лиственных пород с диаметром ствола 16 см и более, исчисленная по ставкам платы за единицу объема лесных ресурсов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10-кратная сто</w:t>
            </w:r>
            <w:r w:rsidRPr="001D2158">
              <w:rPr>
                <w:rFonts w:eastAsiaTheme="minorEastAsia"/>
              </w:rPr>
              <w:t>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lastRenderedPageBreak/>
              <w:t>каждый куст хвойных пород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10-кратная стоимость древесины одного дерева с диаметром ствола 12 см основной хвойной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каждый куст лиственных пород и каждая ли</w:t>
            </w:r>
            <w:r w:rsidRPr="001D2158">
              <w:rPr>
                <w:rFonts w:eastAsiaTheme="minorEastAsia"/>
              </w:rPr>
              <w:t>ана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10-кратная стоимость древесины одного дерева с диаметром ствола 16 см основной лиственной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3. Незаконная рубка сухостойных д</w:t>
            </w:r>
            <w:r w:rsidRPr="001D2158">
              <w:rPr>
                <w:rFonts w:eastAsiaTheme="minorEastAsia"/>
              </w:rPr>
              <w:t>еревьев, присвоение (хищение) древесины буреломных, ветровальных деревьев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стоимость сухостойной, буреломной и ветровальной древесины, исчисленная по ставкам платы за единицу объема лесных ресурсов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4. Уничтожение или повреждение сеянцев либо саженцев в лес</w:t>
            </w:r>
            <w:r w:rsidRPr="001D2158">
              <w:rPr>
                <w:rFonts w:eastAsiaTheme="minorEastAsia"/>
              </w:rPr>
              <w:t>ных питомниках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</w:t>
            </w:r>
            <w:hyperlink w:anchor="sub_44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4</w:t>
              </w:r>
            </w:hyperlink>
            <w:r w:rsidRPr="001D2158">
              <w:rPr>
                <w:rFonts w:eastAsiaTheme="minorEastAsia"/>
              </w:rPr>
              <w:t>, - за каждый уничтоженный или поврежденный сеянец или са</w:t>
            </w:r>
            <w:r w:rsidRPr="001D2158">
              <w:rPr>
                <w:rFonts w:eastAsiaTheme="minorEastAsia"/>
              </w:rPr>
              <w:t>женец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5. Уничтожение или повреждение лесных культур, лесосеменных и маточных плантаций, молодняка естественного происхождения и подроста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5-кратный размер затрат, связанных с созданием лесных культур, молодняка естественного происхождения и подроста до воз</w:t>
            </w:r>
            <w:r w:rsidRPr="001D2158">
              <w:rPr>
                <w:rFonts w:eastAsiaTheme="minorEastAsia"/>
              </w:rPr>
              <w:t>раста, соответствующего возрасту уничтоженных или поврежденных лесных культур (лесные насаждения, созданные посевом или посадкой), молодняка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естественного происхождения и подроста</w:t>
            </w:r>
            <w:hyperlink w:anchor="sub_55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5</w:t>
              </w:r>
            </w:hyperlink>
            <w:r w:rsidRPr="001D2158">
              <w:rPr>
                <w:rFonts w:eastAsiaTheme="minorEastAsia"/>
              </w:rPr>
              <w:t>, - за каждый гектар уничтоженных или поврежденных лесных культур, молодняка естественного происхождения и подроста в возрасте до 10 лет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7-кратный размер затрат, связанных с созданием лесосеменных и маточных плантаций до возраста уничтоженных или поврежд</w:t>
            </w:r>
            <w:r w:rsidRPr="001D2158">
              <w:rPr>
                <w:rFonts w:eastAsiaTheme="minorEastAsia"/>
              </w:rPr>
              <w:t>енных лесосеменных и маточных плантаций</w:t>
            </w:r>
            <w:hyperlink w:anchor="sub_66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6</w:t>
              </w:r>
            </w:hyperlink>
            <w:r w:rsidRPr="001D2158">
              <w:rPr>
                <w:rFonts w:eastAsiaTheme="minorEastAsia"/>
              </w:rPr>
              <w:t>, - за каждый гектар уничтоженных или поврежденных лесосеменных и маточных плантаций в возрасте до 10 лет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в размере стоимости, установленной в соответствии с пунктами 1 и 2 настоящего докуме</w:t>
            </w:r>
            <w:r w:rsidRPr="001D2158">
              <w:rPr>
                <w:rFonts w:eastAsiaTheme="minorEastAsia"/>
              </w:rPr>
              <w:t>нта, - за уничтожение или повреждение лесных культур, лесосеменных и маточных плантаций, молодняка естественного происхождения и подроста в возрасте свыше 10 лет</w:t>
            </w:r>
          </w:p>
        </w:tc>
      </w:tr>
    </w:tbl>
    <w:p w:rsidR="00000000" w:rsidRDefault="001D2158"/>
    <w:p w:rsidR="00000000" w:rsidRDefault="001D21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2158">
      <w:pPr>
        <w:pStyle w:val="a8"/>
      </w:pPr>
      <w:bookmarkStart w:id="28" w:name="sub_11"/>
      <w:r>
        <w:rPr>
          <w:vertAlign w:val="superscript"/>
        </w:rPr>
        <w:t>1</w:t>
      </w:r>
      <w:r>
        <w:t xml:space="preserve">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</w:t>
      </w:r>
      <w:r>
        <w:t>ствола, а также с обдиром и обрывом скелета корней.</w:t>
      </w:r>
    </w:p>
    <w:p w:rsidR="00000000" w:rsidRDefault="001D2158">
      <w:pPr>
        <w:pStyle w:val="a8"/>
      </w:pPr>
      <w:bookmarkStart w:id="29" w:name="sub_22"/>
      <w:bookmarkEnd w:id="28"/>
      <w:r>
        <w:rPr>
          <w:vertAlign w:val="superscript"/>
        </w:rPr>
        <w:t>2</w:t>
      </w:r>
      <w:r>
        <w:t xml:space="preserve"> Применяются </w:t>
      </w:r>
      <w:hyperlink r:id="rId17" w:history="1">
        <w:r>
          <w:rPr>
            <w:rStyle w:val="a4"/>
          </w:rPr>
          <w:t>ставки</w:t>
        </w:r>
      </w:hyperlink>
      <w:r>
        <w:t xml:space="preserve"> платы за единицу объема лесных ресурсов, установленные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pPr>
        <w:pStyle w:val="a8"/>
      </w:pPr>
      <w:bookmarkStart w:id="30" w:name="sub_333"/>
      <w:bookmarkEnd w:id="29"/>
      <w:r>
        <w:rPr>
          <w:vertAlign w:val="superscript"/>
        </w:rPr>
        <w:lastRenderedPageBreak/>
        <w:t>3</w:t>
      </w:r>
      <w:r>
        <w:t xml:space="preserve"> Применяется наибольшее значение </w:t>
      </w:r>
      <w:hyperlink r:id="rId19" w:history="1">
        <w:r>
          <w:rPr>
            <w:rStyle w:val="a4"/>
          </w:rPr>
          <w:t>ставки</w:t>
        </w:r>
      </w:hyperlink>
      <w:r>
        <w:t xml:space="preserve"> платы за единицу объема лесных ресурсов, установленной </w:t>
      </w:r>
      <w:hyperlink r:id="rId20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pPr>
        <w:pStyle w:val="a8"/>
      </w:pPr>
      <w:bookmarkStart w:id="31" w:name="sub_44"/>
      <w:bookmarkEnd w:id="30"/>
      <w:r>
        <w:rPr>
          <w:vertAlign w:val="superscript"/>
        </w:rPr>
        <w:t>4</w:t>
      </w:r>
      <w:r>
        <w:t xml:space="preserve"> Применяются действую</w:t>
      </w:r>
      <w:r>
        <w:t>щие на день совершения правонарушения установленные уполномоченными органами исполнительной власти цены и нормативы затрат, связанных с выращиванием сеянцев и саженцев, а также с уходом за ними до возраста, соответствующего возрасту уничтоженных или повреж</w:t>
      </w:r>
      <w:r>
        <w:t>денных сеянцев или саженцев.</w:t>
      </w:r>
    </w:p>
    <w:p w:rsidR="00000000" w:rsidRDefault="001D2158">
      <w:pPr>
        <w:pStyle w:val="a8"/>
      </w:pPr>
      <w:bookmarkStart w:id="32" w:name="sub_55"/>
      <w:bookmarkEnd w:id="31"/>
      <w:r>
        <w:rPr>
          <w:vertAlign w:val="superscript"/>
        </w:rPr>
        <w:t>5</w:t>
      </w:r>
      <w:r>
        <w:t xml:space="preserve">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созданием лесных культур, молодняка естественного происхо</w:t>
      </w:r>
      <w:r>
        <w:t>ждения и подроста, а также уходом за ними до возраста, соответствующего возрасту уничтоженных или поврежденных лесных культур, молодняка естественного происхождения и подроста.</w:t>
      </w:r>
    </w:p>
    <w:p w:rsidR="00000000" w:rsidRDefault="001D2158">
      <w:pPr>
        <w:pStyle w:val="a8"/>
      </w:pPr>
      <w:bookmarkStart w:id="33" w:name="sub_66"/>
      <w:bookmarkEnd w:id="32"/>
      <w:r>
        <w:rPr>
          <w:vertAlign w:val="superscript"/>
        </w:rPr>
        <w:t>6</w:t>
      </w:r>
      <w:r>
        <w:t xml:space="preserve"> Применяются действующие на день совершения правонарушения установ</w:t>
      </w:r>
      <w:r>
        <w:t>ленные уполномоченными органами исполнительной власти цены и нормативы затрат, связанных с созданием лесосеменных и маточных плантаций, а также с уходом за ними до возраста, соответствующего возрасту уничтоженных или поврежденных лесосеменных и маточных пл</w:t>
      </w:r>
      <w:r>
        <w:t>антаций.</w:t>
      </w:r>
    </w:p>
    <w:bookmarkEnd w:id="33"/>
    <w:p w:rsidR="00000000" w:rsidRDefault="001D21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2158"/>
    <w:p w:rsidR="00000000" w:rsidRDefault="001D2158">
      <w:pPr>
        <w:ind w:firstLine="0"/>
        <w:jc w:val="right"/>
      </w:pPr>
      <w:bookmarkStart w:id="34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особенностям</w:t>
        </w:r>
      </w:hyperlink>
      <w:r>
        <w:rPr>
          <w:rStyle w:val="a3"/>
        </w:rPr>
        <w:t xml:space="preserve"> возмещения вреда,</w:t>
      </w:r>
      <w:r>
        <w:rPr>
          <w:rStyle w:val="a3"/>
        </w:rPr>
        <w:br/>
        <w:t>причиненного лесам и находящимся</w:t>
      </w:r>
      <w:r>
        <w:rPr>
          <w:rStyle w:val="a3"/>
        </w:rPr>
        <w:br/>
        <w:t>в них природным объектам вследствие</w:t>
      </w:r>
      <w:r>
        <w:rPr>
          <w:rStyle w:val="a3"/>
        </w:rPr>
        <w:br/>
        <w:t>нарушения лесного законодательства</w:t>
      </w:r>
    </w:p>
    <w:bookmarkEnd w:id="34"/>
    <w:p w:rsidR="00000000" w:rsidRDefault="001D2158"/>
    <w:p w:rsidR="00000000" w:rsidRDefault="001D2158">
      <w:pPr>
        <w:pStyle w:val="1"/>
      </w:pPr>
      <w:r>
        <w:t>Таксы</w:t>
      </w:r>
      <w:r>
        <w:br/>
        <w:t>для исчи</w:t>
      </w:r>
      <w:r>
        <w:t>сления размера вреда, причиненного лесным насаждениям, заготовка древесины которых не допускается</w:t>
      </w:r>
    </w:p>
    <w:p w:rsidR="00000000" w:rsidRDefault="001D2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820"/>
        <w:gridCol w:w="1820"/>
        <w:gridCol w:w="1540"/>
        <w:gridCol w:w="1680"/>
      </w:tblGrid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Субъект Российской Федерации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Таксы за единицу объема</w:t>
            </w:r>
          </w:p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уничтоженных, поврежденных или срубленных деревьев</w:t>
            </w:r>
          </w:p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(рублей за куб. м)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Таксы за один уничтоженный, поврежденный или срубленный</w:t>
            </w:r>
          </w:p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кустарник (рублей)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незаконных рубке, уничтожении или повреждении до степени прекращения роста деревьев</w:t>
            </w:r>
            <w:hyperlink w:anchor="sub_777" w:history="1">
              <w:r w:rsidRPr="001D2158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повреждении, не влекущем прекращения</w:t>
            </w:r>
          </w:p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роста деревьев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незаконных рубке, уничтожении или повреждении до степени прекращения роста кустарников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повреждении, не влекущем</w:t>
            </w:r>
          </w:p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прекращения роста кустарников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Адыгея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8244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1648,8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280,3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131,9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275,4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129,6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3280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52,5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lastRenderedPageBreak/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12348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2469,6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419,8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197,6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5190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Крым и г.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10782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2156,4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366,6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172,5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10782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2156,4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366,6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172,5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32,8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Татарстан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10782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2156,4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366,6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172,5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4110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8560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137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7380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250,9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118,1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Чувашская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11124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2224,8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378,2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8244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1648,8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280,3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131,9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2880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97,9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46,1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3690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125,5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59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4110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5320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180,9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85,1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8856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1771,2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301,1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141,7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7038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1407,6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112,6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6642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1328,4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106,3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8172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1634,4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277,8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130,8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192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1310,4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222,8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104,8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9864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1972,8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335,4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157,8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4536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907,2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154,2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72,6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12474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2494,8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424,1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199,6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982,8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78,6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4110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2720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462,4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217,6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1310,4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222,8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104,8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7398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1479,6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118,4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4824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964,8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77,2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4824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964,8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77,2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5742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1148,4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91,9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192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15812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3162,4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537,6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и г.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192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5298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1059,6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180,1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84,8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Московская область и г. Москва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18500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lastRenderedPageBreak/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11034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2206,8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375,2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176,5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11124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2224,8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378,2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6174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1234,8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209,9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98,8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5310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180,5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85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4770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76,3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411,4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193,6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105,1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12582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2516,4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427,8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201,3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12294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2458,8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196,7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14562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2912,4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9864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1972,8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335,4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157,8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12582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2516,4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427,8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201,3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12582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2516,4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427,8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201,3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7686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1537,2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261,3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6238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1247,6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99,8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1310,4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222,8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104,8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192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6174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1234,8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209,9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98,8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4558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911,6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72,9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6570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1314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105,1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4320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69,1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12582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2516,4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427,8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201,3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5742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1148,4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195,2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91,9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4914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982,8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167,1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78,6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7038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1407,6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239,3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112,6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5190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83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7440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1488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119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5298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1059,6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180,1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84,8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5190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176,5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83</w:t>
            </w:r>
          </w:p>
        </w:tc>
      </w:tr>
    </w:tbl>
    <w:p w:rsidR="00000000" w:rsidRDefault="001D2158"/>
    <w:p w:rsidR="00000000" w:rsidRDefault="001D21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2158">
      <w:pPr>
        <w:pStyle w:val="a8"/>
      </w:pPr>
      <w:bookmarkStart w:id="35" w:name="sub_777"/>
      <w:r>
        <w:t>*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</w:t>
      </w:r>
      <w:r>
        <w:t>оры на стволе, составляющим 10 и более процентов окружности ствола, а также с обдиром и обрывом скелета корней.</w:t>
      </w:r>
    </w:p>
    <w:bookmarkEnd w:id="35"/>
    <w:p w:rsidR="00000000" w:rsidRDefault="001D21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D2158"/>
    <w:p w:rsidR="00000000" w:rsidRDefault="001D2158">
      <w:pPr>
        <w:ind w:firstLine="0"/>
        <w:jc w:val="right"/>
      </w:pPr>
      <w:bookmarkStart w:id="36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особенностям</w:t>
        </w:r>
      </w:hyperlink>
      <w:r>
        <w:rPr>
          <w:rStyle w:val="a3"/>
        </w:rPr>
        <w:t xml:space="preserve"> возмещения вреда,</w:t>
      </w:r>
      <w:r>
        <w:rPr>
          <w:rStyle w:val="a3"/>
        </w:rPr>
        <w:br/>
        <w:t>причиненного лесам и на</w:t>
      </w:r>
      <w:r>
        <w:rPr>
          <w:rStyle w:val="a3"/>
        </w:rPr>
        <w:t>ходящимся</w:t>
      </w:r>
      <w:r>
        <w:rPr>
          <w:rStyle w:val="a3"/>
        </w:rPr>
        <w:br/>
        <w:t>в них природным объектам вследствие</w:t>
      </w:r>
      <w:r>
        <w:rPr>
          <w:rStyle w:val="a3"/>
        </w:rPr>
        <w:br/>
        <w:t>нарушения лесного законодательства</w:t>
      </w:r>
    </w:p>
    <w:bookmarkEnd w:id="36"/>
    <w:p w:rsidR="00000000" w:rsidRDefault="001D2158"/>
    <w:p w:rsidR="00000000" w:rsidRDefault="001D2158">
      <w:pPr>
        <w:pStyle w:val="1"/>
      </w:pPr>
      <w:r>
        <w:t>Таксы</w:t>
      </w:r>
      <w:r>
        <w:br/>
        <w:t>для исчисления размера вреда, причиненного лесам вследствие нарушения лесного законодательства, за исключением вреда, причиненного лесным насаждениям</w:t>
      </w:r>
    </w:p>
    <w:p w:rsidR="00000000" w:rsidRDefault="001D21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5460"/>
      </w:tblGrid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Вид нарушения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D2158" w:rsidRDefault="001D2158">
            <w:pPr>
              <w:pStyle w:val="a5"/>
              <w:jc w:val="center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Размер ущерба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lastRenderedPageBreak/>
              <w:t>1. Заготовка живицы, осуществляемая с нарушением установленных правил, а равно самовольно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5-кратная стоимость живицы, исчисленная по ставкам платы за единицу объема живицы</w:t>
            </w:r>
            <w:hyperlink w:anchor="sub_1413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2. Заготовка и сбор недревесных лесных ресурсов, осуществляемые с нарушением установленных правил, а равно самовольно, а также их порча или уничтожение пней, бересты, коры деревьев и кустарников, хвороста, веточного корма, еловой, пихтовой и сосновой лапы,</w:t>
            </w:r>
            <w:r w:rsidRPr="001D2158">
              <w:rPr>
                <w:rFonts w:eastAsiaTheme="minorEastAsia"/>
              </w:rPr>
              <w:t xml:space="preserve"> камыша, тростника, луба и подобных лесных ресурсов, лесной подстилки, мха и подобных лесных ресурсов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2-кратная стоимость пней, бересты, коры деревьев и кустарников, хвороста, веточного корма, еловой, пихтовой и сосновой лапы, камыша, тростника, луба, исчи</w:t>
            </w:r>
            <w:r w:rsidRPr="001D2158">
              <w:rPr>
                <w:rFonts w:eastAsiaTheme="minorEastAsia"/>
              </w:rPr>
              <w:t>сленная по ставкам платы за единицу объема недревесных лесных ресурсов</w:t>
            </w:r>
            <w:hyperlink w:anchor="sub_1414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2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5"/>
              <w:rPr>
                <w:rFonts w:eastAsiaTheme="minorEastAsia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4-кратная наибольшая ставка платы за единицу объема древесины основной лесообразующей хвойной породы в субъекте Российской Федерации</w:t>
            </w:r>
            <w:hyperlink w:anchor="sub_1415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3</w:t>
              </w:r>
            </w:hyperlink>
            <w:r w:rsidRPr="001D2158">
              <w:rPr>
                <w:rFonts w:eastAsiaTheme="minorEastAsia"/>
              </w:rPr>
              <w:t xml:space="preserve"> (за каждый кв. метр площади, на которой уничтожены, испорчены или самовольно заготовлены лесная подстилка, мох и подобные лесные ресурсы)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3. Заготовка пищевых лесных ресурсов (дикорастущих плодов, ягод, орехов, грибов, семян, древесных соков) и сбор лекарственных растений, осуществляемые с нарушением установленных правил, а равно самовольно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2-кратная стоимость дикорастущих плодов, ягод, орех</w:t>
            </w:r>
            <w:r w:rsidRPr="001D2158">
              <w:rPr>
                <w:rFonts w:eastAsiaTheme="minorEastAsia"/>
              </w:rPr>
              <w:t>ов, грибов, семян, древесных соков, лекарственных растений, исчисленная по ставкам платы за единицу объема пищевых лесных ресурсов и лекарственных растений</w:t>
            </w:r>
            <w:hyperlink w:anchor="sub_1416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4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 xml:space="preserve">4. Самовольное использование лесов для целей, предусмотренных </w:t>
            </w:r>
            <w:hyperlink r:id="rId21" w:history="1">
              <w:r w:rsidRPr="001D2158">
                <w:rPr>
                  <w:rStyle w:val="a4"/>
                  <w:rFonts w:eastAsiaTheme="minorEastAsia"/>
                  <w:b w:val="0"/>
                  <w:bCs w:val="0"/>
                </w:rPr>
                <w:t>Лесным кодексом</w:t>
              </w:r>
            </w:hyperlink>
            <w:r w:rsidRPr="001D2158">
              <w:rPr>
                <w:rFonts w:eastAsiaTheme="minorEastAsia"/>
              </w:rPr>
              <w:t xml:space="preserve"> Российской Федерации, с учетом назначения земель, на которых они располагаются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5-кратный размер годовой арендной платы, исчисленной по ставке платы за единицу площади лесного уч</w:t>
            </w:r>
            <w:r w:rsidRPr="001D2158">
              <w:rPr>
                <w:rFonts w:eastAsiaTheme="minorEastAsia"/>
              </w:rPr>
              <w:t>астка, находящегося в федеральной собственности, при соответствующем виде использования</w:t>
            </w:r>
            <w:hyperlink w:anchor="sub_1417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5</w:t>
              </w:r>
            </w:hyperlink>
            <w:r w:rsidRPr="001D2158">
              <w:rPr>
                <w:rFonts w:eastAsiaTheme="minorEastAsia"/>
              </w:rPr>
              <w:t xml:space="preserve"> и размер затрат, связанных с очисткой территории и приведением ее в состояние, пригодное для дальнейшего использования</w:t>
            </w:r>
            <w:hyperlink w:anchor="sub_1418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6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5. Самовольное размещение объектов капитального строительства, объектов, не являющихся объектами капитального строительства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5-кратный размер годовой арендной платы, исчисленной по ставке платы за единицу площади лесного участка, находящегося в федера</w:t>
            </w:r>
            <w:r w:rsidRPr="001D2158">
              <w:rPr>
                <w:rFonts w:eastAsiaTheme="minorEastAsia"/>
              </w:rPr>
              <w:t>льной собственности, установленный для осуществления рекреационной деятельности, и размер затрат, связанных с очисткой территории и приведением ее в состояние, пригодное для дальнейшего использования, исходя из площади земельного участка, занятого объектом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6. Самовольное снятие, уничтожение или порча почв, нахождение транспортных средств и механизмов, кроме специального назначения, в защитных лесах вне отведенных мест, их движение вне существующих лесных дорог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4-кратная наибольшая ставка платы за е</w:t>
            </w:r>
            <w:r w:rsidRPr="001D2158">
              <w:rPr>
                <w:rFonts w:eastAsiaTheme="minorEastAsia"/>
              </w:rPr>
              <w:t>диницу объема древесины основной лесообразующей породы в субъекте Российской Федерации</w:t>
            </w:r>
            <w:hyperlink w:anchor="sub_1419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7</w:t>
              </w:r>
            </w:hyperlink>
            <w:r w:rsidRPr="001D2158">
              <w:rPr>
                <w:rFonts w:eastAsiaTheme="minorEastAsia"/>
              </w:rPr>
              <w:t xml:space="preserve"> (за каждый кв. метр снятой, уничтоженной или испорченной почвы, а также за каждое транспортное средство или механизм, кроме специального назна</w:t>
            </w:r>
            <w:r w:rsidRPr="001D2158">
              <w:rPr>
                <w:rFonts w:eastAsiaTheme="minorEastAsia"/>
              </w:rPr>
              <w:t>чения, находящиеся в защитных лесах вне отведенных мест либо двигающиеся вне существующих дорог)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7. Уничтожение или повреждение муравейников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наибольшая ставка платы за единицу объема древесины основной лесообразующей породы в субъекте Российской Федерации</w:t>
            </w:r>
            <w:r w:rsidRPr="001D2158">
              <w:rPr>
                <w:rFonts w:eastAsiaTheme="minorEastAsia"/>
              </w:rPr>
              <w:t xml:space="preserve">, умноженная на </w:t>
            </w:r>
            <w:r w:rsidRPr="001D2158">
              <w:rPr>
                <w:rFonts w:eastAsiaTheme="minorEastAsia"/>
              </w:rPr>
              <w:lastRenderedPageBreak/>
              <w:t>коэффициент, установленный в зависимости от диаметра уничтоженного или поврежденного муравейника (за каждый уничтоженный или поврежденный муравейник):</w:t>
            </w:r>
          </w:p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диаметре до 0,7 м - коэффициент 1;</w:t>
            </w:r>
          </w:p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диаметре от 0,8 до 1 м - коэффициент 1,5;</w:t>
            </w:r>
          </w:p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 xml:space="preserve">при </w:t>
            </w:r>
            <w:r w:rsidRPr="001D2158">
              <w:rPr>
                <w:rFonts w:eastAsiaTheme="minorEastAsia"/>
              </w:rPr>
              <w:t>диаметре от 1,1 до 1,3 м - коэффициент 2,5;</w:t>
            </w:r>
          </w:p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диаметре от 1,4 до 1,6 м - коэффициент 4;</w:t>
            </w:r>
          </w:p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диаметре от 1,7 до 1,9 м - коэффициент 6;</w:t>
            </w:r>
          </w:p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при диаметре 2 м и более - коэффициент 7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lastRenderedPageBreak/>
              <w:t xml:space="preserve">8. Загрязнение лесов выбросами, радиоактивными и другими вредными веществами, </w:t>
            </w:r>
            <w:r w:rsidRPr="001D2158">
              <w:rPr>
                <w:rFonts w:eastAsiaTheme="minorEastAsia"/>
              </w:rPr>
              <w:t>а также иное негативное воздействие на леса (за исключением размещения в лесах отходов производства и потребления)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5-кратный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9. Размещение</w:t>
            </w:r>
            <w:r w:rsidRPr="001D2158">
              <w:rPr>
                <w:rFonts w:eastAsiaTheme="minorEastAsia"/>
              </w:rPr>
              <w:t xml:space="preserve"> в лесах отходов производства и потребления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10-кратный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10. Уничтожение или повреждение лесоустроительных или лесохозяйственных знаков, выв</w:t>
            </w:r>
            <w:r w:rsidRPr="001D2158">
              <w:rPr>
                <w:rFonts w:eastAsiaTheme="minorEastAsia"/>
              </w:rPr>
              <w:t>есок и других предметов наглядной агитации и пропаганды, малых архитектурных форм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5-кратный размер затрат, связанных с изготовлением и установкой уничтоженного или поврежденного лесоустроительного или лесохозяйственного знака</w:t>
            </w:r>
            <w:hyperlink w:anchor="sub_1420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8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11. Повреждение объектов лесной инфраструктуры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2-кратный размер затрат, связанных с устранением повреждений</w:t>
            </w:r>
            <w:hyperlink w:anchor="sub_1421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9</w:t>
              </w:r>
            </w:hyperlink>
          </w:p>
        </w:tc>
      </w:tr>
      <w:tr w:rsidR="00000000" w:rsidRPr="001D215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12. Уничтожение, выкапывание или повреждение кустарничков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2158" w:rsidRDefault="001D2158">
            <w:pPr>
              <w:pStyle w:val="a7"/>
              <w:rPr>
                <w:rFonts w:eastAsiaTheme="minorEastAsia"/>
              </w:rPr>
            </w:pPr>
            <w:r w:rsidRPr="001D2158">
              <w:rPr>
                <w:rFonts w:eastAsiaTheme="minorEastAsia"/>
              </w:rPr>
              <w:t>10-кратная стоимость древесины одного дерева с диаметром ствол</w:t>
            </w:r>
            <w:r w:rsidRPr="001D2158">
              <w:rPr>
                <w:rFonts w:eastAsiaTheme="minorEastAsia"/>
              </w:rPr>
              <w:t>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</w:t>
            </w:r>
            <w:hyperlink w:anchor="sub_1422" w:history="1">
              <w:r w:rsidRPr="001D2158">
                <w:rPr>
                  <w:rStyle w:val="a4"/>
                  <w:rFonts w:eastAsiaTheme="minorEastAsia"/>
                  <w:b w:val="0"/>
                  <w:bCs w:val="0"/>
                  <w:vertAlign w:val="superscript"/>
                </w:rPr>
                <w:t>10</w:t>
              </w:r>
            </w:hyperlink>
            <w:r w:rsidRPr="001D2158">
              <w:rPr>
                <w:rFonts w:eastAsiaTheme="minorEastAsia"/>
                <w:vertAlign w:val="superscript"/>
              </w:rPr>
              <w:t xml:space="preserve"> </w:t>
            </w:r>
            <w:r w:rsidRPr="001D2158">
              <w:rPr>
                <w:rFonts w:eastAsiaTheme="minorEastAsia"/>
              </w:rPr>
              <w:t>(за каждый уничтоженный, выкопанный или поврежденный кустарничек)</w:t>
            </w:r>
          </w:p>
        </w:tc>
      </w:tr>
    </w:tbl>
    <w:p w:rsidR="00000000" w:rsidRDefault="001D2158"/>
    <w:p w:rsidR="00000000" w:rsidRDefault="001D21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</w:t>
      </w:r>
      <w:r>
        <w:rPr>
          <w:sz w:val="22"/>
          <w:szCs w:val="22"/>
        </w:rPr>
        <w:t>──────────────────────────</w:t>
      </w:r>
    </w:p>
    <w:p w:rsidR="00000000" w:rsidRDefault="001D2158">
      <w:pPr>
        <w:pStyle w:val="a8"/>
      </w:pPr>
      <w:bookmarkStart w:id="37" w:name="sub_1413"/>
      <w:r>
        <w:rPr>
          <w:vertAlign w:val="superscript"/>
        </w:rPr>
        <w:t>1</w:t>
      </w:r>
      <w:r>
        <w:t xml:space="preserve"> Применяются </w:t>
      </w:r>
      <w:hyperlink r:id="rId22" w:history="1">
        <w:r>
          <w:rPr>
            <w:rStyle w:val="a4"/>
          </w:rPr>
          <w:t>ставки</w:t>
        </w:r>
      </w:hyperlink>
      <w:r>
        <w:t xml:space="preserve"> платы за единицу объема живицы, установленные </w:t>
      </w:r>
      <w:hyperlink r:id="rId23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pPr>
        <w:pStyle w:val="a8"/>
      </w:pPr>
      <w:bookmarkStart w:id="38" w:name="sub_1414"/>
      <w:bookmarkEnd w:id="37"/>
      <w:r>
        <w:rPr>
          <w:vertAlign w:val="superscript"/>
        </w:rPr>
        <w:t>2</w:t>
      </w:r>
      <w:r>
        <w:t xml:space="preserve"> Применяются </w:t>
      </w:r>
      <w:hyperlink r:id="rId24" w:history="1">
        <w:r>
          <w:rPr>
            <w:rStyle w:val="a4"/>
          </w:rPr>
          <w:t>ставки</w:t>
        </w:r>
      </w:hyperlink>
      <w:r>
        <w:t xml:space="preserve"> платы за единицу объема недревесных лесных ресурсов, установленные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pPr>
        <w:pStyle w:val="a8"/>
      </w:pPr>
      <w:bookmarkStart w:id="39" w:name="sub_1415"/>
      <w:bookmarkEnd w:id="38"/>
      <w:r>
        <w:rPr>
          <w:vertAlign w:val="superscript"/>
        </w:rPr>
        <w:t xml:space="preserve">3 </w:t>
      </w:r>
      <w:r>
        <w:t xml:space="preserve">Применяется наибольшее значение </w:t>
      </w:r>
      <w:hyperlink r:id="rId26" w:history="1">
        <w:r>
          <w:rPr>
            <w:rStyle w:val="a4"/>
          </w:rPr>
          <w:t>ставок</w:t>
        </w:r>
      </w:hyperlink>
      <w:r>
        <w:t xml:space="preserve"> платы за единицу объема древесины лесных насаждений (основные породы), установленных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 для хвойных пород.</w:t>
      </w:r>
    </w:p>
    <w:p w:rsidR="00000000" w:rsidRDefault="001D2158">
      <w:pPr>
        <w:pStyle w:val="a8"/>
      </w:pPr>
      <w:bookmarkStart w:id="40" w:name="sub_1416"/>
      <w:bookmarkEnd w:id="39"/>
      <w:r>
        <w:rPr>
          <w:vertAlign w:val="superscript"/>
        </w:rPr>
        <w:t>4</w:t>
      </w:r>
      <w:r>
        <w:t xml:space="preserve"> Применяются </w:t>
      </w:r>
      <w:hyperlink r:id="rId28" w:history="1">
        <w:r>
          <w:rPr>
            <w:rStyle w:val="a4"/>
          </w:rPr>
          <w:t>ставки</w:t>
        </w:r>
      </w:hyperlink>
      <w:r>
        <w:t xml:space="preserve"> платы за единицу объема пищевых лесных ресурсов и лекарственных растений, установленные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pPr>
        <w:pStyle w:val="a8"/>
      </w:pPr>
      <w:bookmarkStart w:id="41" w:name="sub_1417"/>
      <w:bookmarkEnd w:id="40"/>
      <w:r>
        <w:rPr>
          <w:vertAlign w:val="superscript"/>
        </w:rPr>
        <w:t>5</w:t>
      </w:r>
      <w:r>
        <w:t xml:space="preserve"> Применяются </w:t>
      </w:r>
      <w:hyperlink r:id="rId30" w:history="1">
        <w:r>
          <w:rPr>
            <w:rStyle w:val="a4"/>
          </w:rPr>
          <w:t>ставки</w:t>
        </w:r>
      </w:hyperlink>
      <w:r>
        <w:t xml:space="preserve"> платы за единицу площади лесного участка, находящегося в федеральной собственности, установленные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>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pPr>
        <w:pStyle w:val="a8"/>
      </w:pPr>
      <w:bookmarkStart w:id="42" w:name="sub_1418"/>
      <w:bookmarkEnd w:id="41"/>
      <w:r>
        <w:rPr>
          <w:vertAlign w:val="superscript"/>
        </w:rPr>
        <w:lastRenderedPageBreak/>
        <w:t>6</w:t>
      </w:r>
      <w:r>
        <w:t xml:space="preserve"> Применяются действующие на день соверш</w:t>
      </w:r>
      <w:r>
        <w:t>ения правонарушения установленные уполномоченными органами исполнительной власти цены и нормативы затрат, связанных с очисткой территории и приведением ее в состояние, пригодное для дальнейшего использования.</w:t>
      </w:r>
    </w:p>
    <w:p w:rsidR="00000000" w:rsidRDefault="001D2158">
      <w:pPr>
        <w:pStyle w:val="a8"/>
      </w:pPr>
      <w:bookmarkStart w:id="43" w:name="sub_1419"/>
      <w:bookmarkEnd w:id="42"/>
      <w:r>
        <w:rPr>
          <w:vertAlign w:val="superscript"/>
        </w:rPr>
        <w:t>7</w:t>
      </w:r>
      <w:r>
        <w:t xml:space="preserve"> Применяется наибольшее значен</w:t>
      </w:r>
      <w:r>
        <w:t xml:space="preserve">ие </w:t>
      </w:r>
      <w:hyperlink r:id="rId32" w:history="1">
        <w:r>
          <w:rPr>
            <w:rStyle w:val="a4"/>
          </w:rPr>
          <w:t>ставки</w:t>
        </w:r>
      </w:hyperlink>
      <w:r>
        <w:t xml:space="preserve"> платы за единицу объема древесины лесных насаждений (основные породы), установленные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pPr>
        <w:pStyle w:val="a8"/>
      </w:pPr>
      <w:bookmarkStart w:id="44" w:name="sub_1420"/>
      <w:bookmarkEnd w:id="43"/>
      <w:r>
        <w:rPr>
          <w:vertAlign w:val="superscript"/>
        </w:rPr>
        <w:t>8</w:t>
      </w:r>
      <w:r>
        <w:t xml:space="preserve"> Применяются действующие на де</w:t>
      </w:r>
      <w:r>
        <w:t>нь совершения правонарушения установленные уполномоченными органами исполнительной власти цены и нормативы затрат, связанных с изготовлением и установкой лесоустроительных и лесохозяйственных знаков.</w:t>
      </w:r>
    </w:p>
    <w:p w:rsidR="00000000" w:rsidRDefault="001D2158">
      <w:pPr>
        <w:pStyle w:val="a8"/>
      </w:pPr>
      <w:bookmarkStart w:id="45" w:name="sub_1421"/>
      <w:bookmarkEnd w:id="44"/>
      <w:r>
        <w:rPr>
          <w:vertAlign w:val="superscript"/>
        </w:rPr>
        <w:t>9</w:t>
      </w:r>
      <w:r>
        <w:t xml:space="preserve">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устранением повреждений объектов лесной инфраструктуры.</w:t>
      </w:r>
    </w:p>
    <w:p w:rsidR="00000000" w:rsidRDefault="001D2158">
      <w:pPr>
        <w:pStyle w:val="a8"/>
      </w:pPr>
      <w:bookmarkStart w:id="46" w:name="sub_1422"/>
      <w:bookmarkEnd w:id="45"/>
      <w:r>
        <w:rPr>
          <w:vertAlign w:val="superscript"/>
        </w:rPr>
        <w:t>10</w:t>
      </w:r>
      <w:r>
        <w:t xml:space="preserve"> Применяется наибольшее з</w:t>
      </w:r>
      <w:r>
        <w:t xml:space="preserve">начение </w:t>
      </w:r>
      <w:hyperlink r:id="rId34" w:history="1">
        <w:r>
          <w:rPr>
            <w:rStyle w:val="a4"/>
          </w:rPr>
          <w:t>ставок</w:t>
        </w:r>
      </w:hyperlink>
      <w:r>
        <w:t xml:space="preserve"> платы за единицу объема древесины лесных насаждений (основные породы), установленных </w:t>
      </w:r>
      <w:hyperlink r:id="rId35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22 мая 2007 г. N 310 "О ставках платы за единицу объема лесных ресурсов и ставках платы за единицу площади лесного участка, находящегося в федеральной собственности" для лиственных пород.</w:t>
      </w:r>
    </w:p>
    <w:bookmarkEnd w:id="46"/>
    <w:p w:rsidR="00000000" w:rsidRDefault="001D215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</w:t>
      </w:r>
      <w:r>
        <w:rPr>
          <w:sz w:val="22"/>
          <w:szCs w:val="22"/>
        </w:rPr>
        <w:t>─────────────────</w:t>
      </w:r>
    </w:p>
    <w:p w:rsidR="00000000" w:rsidRDefault="001D2158"/>
    <w:p w:rsidR="00000000" w:rsidRDefault="001D2158">
      <w:pPr>
        <w:ind w:firstLine="0"/>
        <w:jc w:val="right"/>
      </w:pPr>
      <w:bookmarkStart w:id="47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особенностям</w:t>
        </w:r>
      </w:hyperlink>
      <w:r>
        <w:rPr>
          <w:rStyle w:val="a3"/>
        </w:rPr>
        <w:t xml:space="preserve"> возмещения вреда,</w:t>
      </w:r>
      <w:r>
        <w:rPr>
          <w:rStyle w:val="a3"/>
        </w:rPr>
        <w:br/>
        <w:t>причиненного лесам и находящимся</w:t>
      </w:r>
      <w:r>
        <w:rPr>
          <w:rStyle w:val="a3"/>
        </w:rPr>
        <w:br/>
        <w:t>в них природным объектам вследствие</w:t>
      </w:r>
      <w:r>
        <w:rPr>
          <w:rStyle w:val="a3"/>
        </w:rPr>
        <w:br/>
        <w:t>нарушения лесного законодательства</w:t>
      </w:r>
    </w:p>
    <w:bookmarkEnd w:id="47"/>
    <w:p w:rsidR="00000000" w:rsidRDefault="001D2158"/>
    <w:p w:rsidR="00000000" w:rsidRDefault="001D2158">
      <w:pPr>
        <w:pStyle w:val="1"/>
      </w:pPr>
      <w:r>
        <w:t>МЕТОДИКА</w:t>
      </w:r>
      <w:r>
        <w:br/>
        <w:t>определения размера возмещения вр</w:t>
      </w:r>
      <w:r>
        <w:t>еда, причиненного лесам и находящимся в них природным объектам вследствие нарушения лесного законодательства</w:t>
      </w:r>
    </w:p>
    <w:p w:rsidR="00000000" w:rsidRDefault="001D2158"/>
    <w:p w:rsidR="00000000" w:rsidRDefault="001D2158">
      <w:bookmarkStart w:id="48" w:name="sub_1423"/>
      <w:r>
        <w:t>1. Настоящая методика устанавливает порядок определения размера возмещения вреда, причиненного лесам и находящимся в них природным объекта</w:t>
      </w:r>
      <w:r>
        <w:t xml:space="preserve">м вследствие нарушения </w:t>
      </w:r>
      <w:hyperlink r:id="rId36" w:history="1">
        <w:r>
          <w:rPr>
            <w:rStyle w:val="a4"/>
          </w:rPr>
          <w:t>лесного законодательства</w:t>
        </w:r>
      </w:hyperlink>
      <w:r>
        <w:t xml:space="preserve"> (далее - вред).</w:t>
      </w:r>
    </w:p>
    <w:p w:rsidR="00000000" w:rsidRDefault="001D2158">
      <w:bookmarkStart w:id="49" w:name="sub_1424"/>
      <w:bookmarkEnd w:id="48"/>
      <w:r>
        <w:t>2. Объем уничтоженных, поврежденных или срубленных деревьев, кустарников и лиан определяется путем спло</w:t>
      </w:r>
      <w:r>
        <w:t>шного перечета по породам с распределением на срубленные, поврежденные до степени прекращения роста и поврежденные не до степени прекращения роста. Срубленные сухостойные деревья, а также буреломные и ветровальные деревья учитываются сплошным перечетом.</w:t>
      </w:r>
    </w:p>
    <w:p w:rsidR="00000000" w:rsidRDefault="001D2158">
      <w:bookmarkStart w:id="50" w:name="sub_1425"/>
      <w:bookmarkEnd w:id="49"/>
      <w:r>
        <w:t>3. На площади более 1 гектара используются материалы лесоустройства либо производится ленточный перечет. При отсутствии пней срубленных деревьев (раскорчевке, уничтожении) используются материалы лесоустройства.</w:t>
      </w:r>
    </w:p>
    <w:p w:rsidR="00000000" w:rsidRDefault="001D2158">
      <w:bookmarkStart w:id="51" w:name="sub_1426"/>
      <w:bookmarkEnd w:id="50"/>
      <w:r>
        <w:t>4. Объем древес</w:t>
      </w:r>
      <w:r>
        <w:t>ины определяется по сортиментным таблицам, применяемым в субъекте Российской Федерации, по первому разряду высот в коре. Диаметр ствола деревьев измеряется на высоте 1,3 метра, в случае отсутствия ствола дерева - по диаметру пня срубленного дерева.</w:t>
      </w:r>
    </w:p>
    <w:p w:rsidR="00000000" w:rsidRDefault="001D2158">
      <w:bookmarkStart w:id="52" w:name="sub_1427"/>
      <w:bookmarkEnd w:id="51"/>
      <w:r>
        <w:t>5. Размер вреда, подлежащего возмещению, определяется с точностью до 1 рубля.</w:t>
      </w:r>
    </w:p>
    <w:p w:rsidR="00000000" w:rsidRDefault="001D2158">
      <w:bookmarkStart w:id="53" w:name="sub_1428"/>
      <w:bookmarkEnd w:id="52"/>
      <w:r>
        <w:t xml:space="preserve">6. Размер такс, предусмотренных </w:t>
      </w:r>
      <w:hyperlink w:anchor="sub_1100" w:history="1">
        <w:r>
          <w:rPr>
            <w:rStyle w:val="a4"/>
          </w:rPr>
          <w:t>приложениями N 1 - 3</w:t>
        </w:r>
      </w:hyperlink>
      <w:r>
        <w:t xml:space="preserve"> к особенностям возмещения вреда, причиненного лесам и находящимся в них пр</w:t>
      </w:r>
      <w:r>
        <w:t xml:space="preserve">иродным объектам вследствие нарушения лесного законодательства,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2018 г. N 1730 "Об утверждении особенностей возмещения вреда, причиненного лесам и находящим</w:t>
      </w:r>
      <w:r>
        <w:t>ся в них природным объектам вследствие нарушения лесного законодательства" (далее - таксы), подлежит увеличению в 2 раза при определении размера вреда, причиненного в связи с:</w:t>
      </w:r>
    </w:p>
    <w:p w:rsidR="00000000" w:rsidRDefault="001D2158">
      <w:bookmarkStart w:id="54" w:name="sub_1436"/>
      <w:bookmarkEnd w:id="53"/>
      <w:r>
        <w:t>а) незаконными рубкой, выкапыванием, уничтожением или повреждени</w:t>
      </w:r>
      <w:r>
        <w:t>ем деревьев и кустарников хвойных пород, осуществляемыми в ноябре - январе;</w:t>
      </w:r>
    </w:p>
    <w:p w:rsidR="00000000" w:rsidRDefault="001D2158">
      <w:bookmarkStart w:id="55" w:name="sub_1437"/>
      <w:bookmarkEnd w:id="54"/>
      <w:r>
        <w:lastRenderedPageBreak/>
        <w:t>б) незаконными рубкой, выкапыванием, уничтожением или повреждением деревьев-семенников и деревьев в семенных куртинах и полосах на вырубках, находящихся в стадии ле</w:t>
      </w:r>
      <w:r>
        <w:t>совосстановления, плюсовых (элитных) деревьев, а также деревьев на плантациях, в лесных генетических резерватах, семенных заказниках, на постоянных лесосеменных участках;</w:t>
      </w:r>
    </w:p>
    <w:p w:rsidR="00000000" w:rsidRDefault="001D2158">
      <w:bookmarkStart w:id="56" w:name="sub_1438"/>
      <w:bookmarkEnd w:id="55"/>
      <w:r>
        <w:t>в) уничтожением или повреждением лесных культур, плантаций, молодняка</w:t>
      </w:r>
      <w:r>
        <w:t xml:space="preserve"> естественного происхождения или подроста, имеющих в своем составе породы, заготовка древесины которых не допускается;</w:t>
      </w:r>
    </w:p>
    <w:p w:rsidR="00000000" w:rsidRDefault="001D2158">
      <w:bookmarkStart w:id="57" w:name="sub_1439"/>
      <w:bookmarkEnd w:id="56"/>
      <w:r>
        <w:t xml:space="preserve">г) нарушением </w:t>
      </w:r>
      <w:hyperlink r:id="rId37" w:history="1">
        <w:r>
          <w:rPr>
            <w:rStyle w:val="a4"/>
          </w:rPr>
          <w:t>лесного законодательства</w:t>
        </w:r>
      </w:hyperlink>
      <w:r>
        <w:t xml:space="preserve"> в защитны</w:t>
      </w:r>
      <w:r>
        <w:t>х лесах, особо защитных участках лесов (за исключением лесов, расположенных на особо охраняемых природных территориях и особо защитных участках защитных лесов).</w:t>
      </w:r>
    </w:p>
    <w:p w:rsidR="00000000" w:rsidRDefault="001D2158">
      <w:bookmarkStart w:id="58" w:name="sub_1429"/>
      <w:bookmarkEnd w:id="57"/>
      <w:r>
        <w:t>7. Размер такс подлежит увеличению в 3 раза при определении размера вреда, прич</w:t>
      </w:r>
      <w:r>
        <w:t>иненного в связи с нарушением лесного законодательства на особо защитных участках защитных лесов, а также в лесах, расположенных в лесопарковых зеленых поясах.</w:t>
      </w:r>
    </w:p>
    <w:p w:rsidR="00000000" w:rsidRDefault="001D2158">
      <w:bookmarkStart w:id="59" w:name="sub_1430"/>
      <w:bookmarkEnd w:id="58"/>
      <w:r>
        <w:t>8. Размер такс подлежит увеличению в 5 раз при определении размера вреда, причин</w:t>
      </w:r>
      <w:r>
        <w:t>енного в связи с нарушением лесного законодательства в лесах, расположенных на особо охраняемых природных территориях.</w:t>
      </w:r>
    </w:p>
    <w:p w:rsidR="00000000" w:rsidRDefault="001D2158">
      <w:bookmarkStart w:id="60" w:name="sub_1431"/>
      <w:bookmarkEnd w:id="59"/>
      <w:r>
        <w:t xml:space="preserve">9. Размер такс, предусмотренных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особенностям возмещения вреда, причиненного л</w:t>
      </w:r>
      <w:r>
        <w:t xml:space="preserve">есам и находящимся в них природным объектам вследствие нарушения лесного законодательства,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2018 г. N 1730 "Об утверждении особенностей возмещения вреда, при</w:t>
      </w:r>
      <w:r>
        <w:t>чиненного лесам и находящимся в них природным объектам вследствие нарушения лесного законодательства", подлежит увеличению в 10 раз при определении размера вреда, причиненного в связи с:</w:t>
      </w:r>
    </w:p>
    <w:p w:rsidR="00000000" w:rsidRDefault="001D2158">
      <w:bookmarkStart w:id="61" w:name="sub_1440"/>
      <w:bookmarkEnd w:id="60"/>
      <w:r>
        <w:t xml:space="preserve">а) незаконной заготовкой пищевых лесных ресурсов или </w:t>
      </w:r>
      <w:r>
        <w:t>сбором лекарственных растений, виды которых занесены в Красную книгу Российской Федерации и (или) красные книги субъектов Российской Федерации;</w:t>
      </w:r>
    </w:p>
    <w:p w:rsidR="00000000" w:rsidRDefault="001D2158">
      <w:bookmarkStart w:id="62" w:name="sub_1441"/>
      <w:bookmarkEnd w:id="61"/>
      <w:r>
        <w:t>б) самовольной заготовкой кедрового ореха, а также заготовкой кедрового ореха с нарушением устан</w:t>
      </w:r>
      <w:r>
        <w:t>овленных правил.</w:t>
      </w:r>
    </w:p>
    <w:p w:rsidR="00000000" w:rsidRDefault="001D2158">
      <w:bookmarkStart w:id="63" w:name="sub_1432"/>
      <w:bookmarkEnd w:id="62"/>
      <w:r>
        <w:t xml:space="preserve">10. Размер вреда, причиненного лесным насаждениям, заготовка древесины которых не допускается, определяется как произведение такс, предусмотренных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особенностям возмещения вреда, п</w:t>
      </w:r>
      <w:r>
        <w:t xml:space="preserve">ричиненного лесам и находящимся в них природным объектам вследствие нарушения лесного законодательства,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2018 г. N 1730 "Об утверждении особенностей возмещен</w:t>
      </w:r>
      <w:r>
        <w:t>ия вреда, причиненного лесам и находящимся в них природным объектам вследствие нарушения лесного законодательства", и объемов древесины (количества) уничтоженных, поврежденных или срубленных лесных насаждений.</w:t>
      </w:r>
    </w:p>
    <w:p w:rsidR="00000000" w:rsidRDefault="001D2158">
      <w:bookmarkStart w:id="64" w:name="sub_1433"/>
      <w:bookmarkEnd w:id="63"/>
      <w:r>
        <w:t>11. При определении размера вр</w:t>
      </w:r>
      <w:r>
        <w:t>еда за самовольное использование лесов для ведения сельского хозяйства, самовольное размещение объектов капитального строительства, объектов, не являющихся объектами капитального строительства, а также объектов благоустройства, по которым не установлены ст</w:t>
      </w:r>
      <w:r>
        <w:t xml:space="preserve">авки платы за единицу площади лесного участка, находящегося в федеральной собственности, применяются </w:t>
      </w:r>
      <w:hyperlink r:id="rId38" w:history="1">
        <w:r>
          <w:rPr>
            <w:rStyle w:val="a4"/>
          </w:rPr>
          <w:t>ставки</w:t>
        </w:r>
      </w:hyperlink>
      <w:r>
        <w:t xml:space="preserve"> платы для осуществления рекреационной деятельности, установленные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мая 2007 г. N </w:t>
      </w:r>
      <w:r>
        <w:t>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000000" w:rsidRDefault="001D2158">
      <w:bookmarkStart w:id="65" w:name="sub_1434"/>
      <w:bookmarkEnd w:id="64"/>
      <w:r>
        <w:t>12. При возмещении вреда подлежат учету расходы, связанные с осуществлением принятых работ</w:t>
      </w:r>
      <w:r>
        <w:t xml:space="preserve"> по рекультивации земель, лесовосстановлению (лесоразведению) и понесенные лицом, причинившим вред, до дня вынесения решения суда по гражданскому делу о возмещении вреда вследствие совершения административного правонарушения либо обвинительного приговора в</w:t>
      </w:r>
      <w:r>
        <w:t xml:space="preserve"> размере, не превышающем размера вреда, подлежащего возмещению.</w:t>
      </w:r>
    </w:p>
    <w:p w:rsidR="00000000" w:rsidRDefault="001D2158">
      <w:bookmarkStart w:id="66" w:name="sub_1435"/>
      <w:bookmarkEnd w:id="65"/>
      <w:r>
        <w:t>13. Расходы, связанные с осуществлением работ по рекультивации земель, выполненные в целях устранения вреда, и понесенные лицом, причинившим вред, до истечения срока, указанног</w:t>
      </w:r>
      <w:r>
        <w:t xml:space="preserve">о </w:t>
      </w:r>
      <w:r>
        <w:lastRenderedPageBreak/>
        <w:t xml:space="preserve">в </w:t>
      </w:r>
      <w:hyperlink w:anchor="sub_1434" w:history="1">
        <w:r>
          <w:rPr>
            <w:rStyle w:val="a4"/>
          </w:rPr>
          <w:t>пункте 12</w:t>
        </w:r>
      </w:hyperlink>
      <w:r>
        <w:t xml:space="preserve"> настоящей методики, не подлежат учету при возмещении вреда в случае несоответствия таких работ порядку проведения рекультивации земель, предусмотренному </w:t>
      </w:r>
      <w:hyperlink r:id="rId40" w:history="1">
        <w:r>
          <w:rPr>
            <w:rStyle w:val="a4"/>
          </w:rPr>
          <w:t>пунктом 6 статьи 13</w:t>
        </w:r>
      </w:hyperlink>
      <w:r>
        <w:t xml:space="preserve"> Земельного кодекса Российской Федерации, а также особенностям рекультивации земель, на которых расположены леса и которые подверглись загрязнению и иному негативному воздействию, предусмотренным </w:t>
      </w:r>
      <w:hyperlink r:id="rId41" w:history="1">
        <w:r>
          <w:rPr>
            <w:rStyle w:val="a4"/>
          </w:rPr>
          <w:t>частью 4 статьи 60.12</w:t>
        </w:r>
      </w:hyperlink>
      <w:r>
        <w:t xml:space="preserve"> Лесного кодекса Российской Федерации, либо если приемка таких работ произведена по истечении срока, указанного в </w:t>
      </w:r>
      <w:hyperlink w:anchor="sub_1434" w:history="1">
        <w:r>
          <w:rPr>
            <w:rStyle w:val="a4"/>
          </w:rPr>
          <w:t>пункте 12</w:t>
        </w:r>
      </w:hyperlink>
      <w:r>
        <w:t xml:space="preserve"> настоящей методики.</w:t>
      </w:r>
    </w:p>
    <w:bookmarkEnd w:id="66"/>
    <w:p w:rsidR="001D2158" w:rsidRDefault="001D2158"/>
    <w:sectPr w:rsidR="001D2158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58" w:rsidRDefault="001D2158">
      <w:r>
        <w:separator/>
      </w:r>
    </w:p>
  </w:endnote>
  <w:endnote w:type="continuationSeparator" w:id="0">
    <w:p w:rsidR="001D2158" w:rsidRDefault="001D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1D215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1D2158" w:rsidRDefault="001D215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B432A"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B432A" w:rsidRPr="001D215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D2158" w:rsidRDefault="001D215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D2158" w:rsidRDefault="001D215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9B432A"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9B432A" w:rsidRPr="001D215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12</w:t>
          </w: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D215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B432A" w:rsidRPr="001D215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58" w:rsidRDefault="001D2158">
      <w:r>
        <w:separator/>
      </w:r>
    </w:p>
  </w:footnote>
  <w:footnote w:type="continuationSeparator" w:id="0">
    <w:p w:rsidR="001D2158" w:rsidRDefault="001D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21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2018 г. N 1730 "Об утверждении особенностей возмещения вреда,…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2A"/>
    <w:rsid w:val="001D2158"/>
    <w:rsid w:val="009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43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1004" TargetMode="External"/><Relationship Id="rId13" Type="http://schemas.openxmlformats.org/officeDocument/2006/relationships/hyperlink" Target="http://mobileonline.garant.ru/document/redirect/12150845/2" TargetMode="External"/><Relationship Id="rId18" Type="http://schemas.openxmlformats.org/officeDocument/2006/relationships/hyperlink" Target="http://mobileonline.garant.ru/document/redirect/12153804/0" TargetMode="External"/><Relationship Id="rId26" Type="http://schemas.openxmlformats.org/officeDocument/2006/relationships/hyperlink" Target="http://mobileonline.garant.ru/document/redirect/12153804/10000" TargetMode="External"/><Relationship Id="rId39" Type="http://schemas.openxmlformats.org/officeDocument/2006/relationships/hyperlink" Target="http://mobileonline.garant.ru/document/redirect/1215380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50845/0" TargetMode="External"/><Relationship Id="rId34" Type="http://schemas.openxmlformats.org/officeDocument/2006/relationships/hyperlink" Target="http://mobileonline.garant.ru/document/redirect/12153804/10000" TargetMode="External"/><Relationship Id="rId42" Type="http://schemas.openxmlformats.org/officeDocument/2006/relationships/header" Target="header1.xml"/><Relationship Id="rId7" Type="http://schemas.openxmlformats.org/officeDocument/2006/relationships/hyperlink" Target="http://mobileonline.garant.ru/document/redirect/72141810/0" TargetMode="External"/><Relationship Id="rId12" Type="http://schemas.openxmlformats.org/officeDocument/2006/relationships/hyperlink" Target="http://mobileonline.garant.ru/document/redirect/10108000/261" TargetMode="External"/><Relationship Id="rId17" Type="http://schemas.openxmlformats.org/officeDocument/2006/relationships/hyperlink" Target="http://mobileonline.garant.ru/document/redirect/12153804/10000" TargetMode="External"/><Relationship Id="rId25" Type="http://schemas.openxmlformats.org/officeDocument/2006/relationships/hyperlink" Target="http://mobileonline.garant.ru/document/redirect/12153804/0" TargetMode="External"/><Relationship Id="rId33" Type="http://schemas.openxmlformats.org/officeDocument/2006/relationships/hyperlink" Target="http://mobileonline.garant.ru/document/redirect/12153804/0" TargetMode="External"/><Relationship Id="rId38" Type="http://schemas.openxmlformats.org/officeDocument/2006/relationships/hyperlink" Target="http://mobileonline.garant.ru/document/redirect/12153804/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0845/2" TargetMode="External"/><Relationship Id="rId20" Type="http://schemas.openxmlformats.org/officeDocument/2006/relationships/hyperlink" Target="http://mobileonline.garant.ru/document/redirect/12153804/0" TargetMode="External"/><Relationship Id="rId29" Type="http://schemas.openxmlformats.org/officeDocument/2006/relationships/hyperlink" Target="http://mobileonline.garant.ru/document/redirect/12153804/0" TargetMode="External"/><Relationship Id="rId41" Type="http://schemas.openxmlformats.org/officeDocument/2006/relationships/hyperlink" Target="http://mobileonline.garant.ru/document/redirect/12150845/601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8000/260" TargetMode="External"/><Relationship Id="rId24" Type="http://schemas.openxmlformats.org/officeDocument/2006/relationships/hyperlink" Target="http://mobileonline.garant.ru/document/redirect/12153804/10000" TargetMode="External"/><Relationship Id="rId32" Type="http://schemas.openxmlformats.org/officeDocument/2006/relationships/hyperlink" Target="http://mobileonline.garant.ru/document/redirect/12153804/10000" TargetMode="External"/><Relationship Id="rId37" Type="http://schemas.openxmlformats.org/officeDocument/2006/relationships/hyperlink" Target="http://mobileonline.garant.ru/document/redirect/12150845/2" TargetMode="External"/><Relationship Id="rId40" Type="http://schemas.openxmlformats.org/officeDocument/2006/relationships/hyperlink" Target="http://mobileonline.garant.ru/document/redirect/12124624/136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50845/2" TargetMode="External"/><Relationship Id="rId23" Type="http://schemas.openxmlformats.org/officeDocument/2006/relationships/hyperlink" Target="http://mobileonline.garant.ru/document/redirect/12153804/0" TargetMode="External"/><Relationship Id="rId28" Type="http://schemas.openxmlformats.org/officeDocument/2006/relationships/hyperlink" Target="http://mobileonline.garant.ru/document/redirect/12153804/10000" TargetMode="External"/><Relationship Id="rId36" Type="http://schemas.openxmlformats.org/officeDocument/2006/relationships/hyperlink" Target="http://mobileonline.garant.ru/document/redirect/12150845/2" TargetMode="External"/><Relationship Id="rId10" Type="http://schemas.openxmlformats.org/officeDocument/2006/relationships/hyperlink" Target="http://mobileonline.garant.ru/document/redirect/10108000/261" TargetMode="External"/><Relationship Id="rId19" Type="http://schemas.openxmlformats.org/officeDocument/2006/relationships/hyperlink" Target="http://mobileonline.garant.ru/document/redirect/12153804/10000" TargetMode="External"/><Relationship Id="rId31" Type="http://schemas.openxmlformats.org/officeDocument/2006/relationships/hyperlink" Target="http://mobileonline.garant.ru/document/redirect/12153804/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8000/260" TargetMode="External"/><Relationship Id="rId14" Type="http://schemas.openxmlformats.org/officeDocument/2006/relationships/hyperlink" Target="http://mobileonline.garant.ru/document/redirect/12150845/81" TargetMode="External"/><Relationship Id="rId22" Type="http://schemas.openxmlformats.org/officeDocument/2006/relationships/hyperlink" Target="http://mobileonline.garant.ru/document/redirect/12153804/10000" TargetMode="External"/><Relationship Id="rId27" Type="http://schemas.openxmlformats.org/officeDocument/2006/relationships/hyperlink" Target="http://mobileonline.garant.ru/document/redirect/12153804/0" TargetMode="External"/><Relationship Id="rId30" Type="http://schemas.openxmlformats.org/officeDocument/2006/relationships/hyperlink" Target="http://mobileonline.garant.ru/document/redirect/12153804/10000" TargetMode="External"/><Relationship Id="rId35" Type="http://schemas.openxmlformats.org/officeDocument/2006/relationships/hyperlink" Target="http://mobileonline.garant.ru/document/redirect/12153804/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5383</Words>
  <Characters>30687</Characters>
  <Application>Microsoft Office Word</Application>
  <DocSecurity>0</DocSecurity>
  <Lines>255</Lines>
  <Paragraphs>71</Paragraphs>
  <ScaleCrop>false</ScaleCrop>
  <Company>НПП "Гарант-Сервис"</Company>
  <LinksUpToDate>false</LinksUpToDate>
  <CharactersWithSpaces>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2019-10-10T10:15:00Z</dcterms:created>
  <dcterms:modified xsi:type="dcterms:W3CDTF">2019-10-10T10:15:00Z</dcterms:modified>
</cp:coreProperties>
</file>