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5C" w:rsidRPr="00FF5E5C" w:rsidRDefault="00FF5E5C" w:rsidP="00FF5E5C">
      <w:pPr>
        <w:rPr>
          <w:rFonts w:ascii="Arial" w:eastAsia="Times New Roman" w:hAnsi="Arial" w:cs="Arial"/>
          <w:color w:val="4F575C"/>
          <w:sz w:val="21"/>
          <w:szCs w:val="21"/>
        </w:rPr>
      </w:pPr>
      <w:r>
        <w:rPr>
          <w:rFonts w:ascii="Times New Roman" w:hAnsi="Times New Roman" w:cs="Times New Roman"/>
          <w:sz w:val="24"/>
          <w:szCs w:val="24"/>
        </w:rPr>
        <w:t>Р</w:t>
      </w:r>
      <w:r>
        <w:rPr>
          <w:rFonts w:ascii="Times New Roman" w:hAnsi="Times New Roman" w:cs="Times New Roman"/>
          <w:sz w:val="24"/>
          <w:szCs w:val="24"/>
        </w:rPr>
        <w:t>уководств</w:t>
      </w:r>
      <w:r>
        <w:rPr>
          <w:rFonts w:ascii="Times New Roman" w:hAnsi="Times New Roman" w:cs="Times New Roman"/>
          <w:sz w:val="24"/>
          <w:szCs w:val="24"/>
        </w:rPr>
        <w:t>а</w:t>
      </w:r>
      <w:r>
        <w:rPr>
          <w:rFonts w:ascii="Times New Roman" w:hAnsi="Times New Roman" w:cs="Times New Roman"/>
          <w:sz w:val="24"/>
          <w:szCs w:val="24"/>
        </w:rPr>
        <w:t xml:space="preserve"> по соблюдению обязательных требований</w:t>
      </w:r>
      <w:r>
        <w:rPr>
          <w:rFonts w:ascii="Times New Roman" w:hAnsi="Times New Roman" w:cs="Times New Roman"/>
          <w:sz w:val="24"/>
          <w:szCs w:val="24"/>
        </w:rPr>
        <w:t xml:space="preserve"> в рамках осуществления федерального </w:t>
      </w:r>
      <w:r w:rsidRPr="007964FC">
        <w:rPr>
          <w:rFonts w:ascii="Times New Roman" w:hAnsi="Times New Roman" w:cs="Times New Roman"/>
          <w:sz w:val="24"/>
          <w:szCs w:val="24"/>
        </w:rPr>
        <w:t>государственн</w:t>
      </w:r>
      <w:r>
        <w:rPr>
          <w:rFonts w:ascii="Times New Roman" w:hAnsi="Times New Roman" w:cs="Times New Roman"/>
          <w:sz w:val="24"/>
          <w:szCs w:val="24"/>
        </w:rPr>
        <w:t>ого</w:t>
      </w:r>
      <w:r w:rsidRPr="007964FC">
        <w:rPr>
          <w:rFonts w:ascii="Times New Roman" w:hAnsi="Times New Roman" w:cs="Times New Roman"/>
          <w:sz w:val="24"/>
          <w:szCs w:val="24"/>
        </w:rPr>
        <w:t xml:space="preserve"> лесно</w:t>
      </w:r>
      <w:r>
        <w:rPr>
          <w:rFonts w:ascii="Times New Roman" w:hAnsi="Times New Roman" w:cs="Times New Roman"/>
          <w:sz w:val="24"/>
          <w:szCs w:val="24"/>
        </w:rPr>
        <w:t>го</w:t>
      </w:r>
      <w:r w:rsidRPr="007964FC">
        <w:rPr>
          <w:rFonts w:ascii="Times New Roman" w:hAnsi="Times New Roman" w:cs="Times New Roman"/>
          <w:sz w:val="24"/>
          <w:szCs w:val="24"/>
        </w:rPr>
        <w:t xml:space="preserve"> надзор</w:t>
      </w:r>
      <w:r>
        <w:rPr>
          <w:rFonts w:ascii="Times New Roman" w:hAnsi="Times New Roman" w:cs="Times New Roman"/>
          <w:sz w:val="24"/>
          <w:szCs w:val="24"/>
        </w:rPr>
        <w:t>а</w:t>
      </w:r>
      <w:r w:rsidRPr="007964FC">
        <w:rPr>
          <w:rFonts w:ascii="Times New Roman" w:hAnsi="Times New Roman" w:cs="Times New Roman"/>
          <w:sz w:val="24"/>
          <w:szCs w:val="24"/>
        </w:rPr>
        <w:t xml:space="preserve"> (лесн</w:t>
      </w:r>
      <w:r>
        <w:rPr>
          <w:rFonts w:ascii="Times New Roman" w:hAnsi="Times New Roman" w:cs="Times New Roman"/>
          <w:sz w:val="24"/>
          <w:szCs w:val="24"/>
        </w:rPr>
        <w:t>ой</w:t>
      </w:r>
      <w:r w:rsidRPr="007964FC">
        <w:rPr>
          <w:rFonts w:ascii="Times New Roman" w:hAnsi="Times New Roman" w:cs="Times New Roman"/>
          <w:sz w:val="24"/>
          <w:szCs w:val="24"/>
        </w:rPr>
        <w:t xml:space="preserve"> охран</w:t>
      </w:r>
      <w:r>
        <w:rPr>
          <w:rFonts w:ascii="Times New Roman" w:hAnsi="Times New Roman" w:cs="Times New Roman"/>
          <w:sz w:val="24"/>
          <w:szCs w:val="24"/>
        </w:rPr>
        <w:t>ы</w:t>
      </w:r>
      <w:r w:rsidRPr="007964FC">
        <w:rPr>
          <w:rFonts w:ascii="Times New Roman" w:hAnsi="Times New Roman" w:cs="Times New Roman"/>
          <w:sz w:val="24"/>
          <w:szCs w:val="24"/>
        </w:rPr>
        <w:t>)</w:t>
      </w:r>
      <w:r>
        <w:rPr>
          <w:rFonts w:ascii="Times New Roman" w:hAnsi="Times New Roman" w:cs="Times New Roman"/>
          <w:sz w:val="24"/>
          <w:szCs w:val="24"/>
        </w:rPr>
        <w:t>, ф</w:t>
      </w:r>
      <w:r w:rsidRPr="007964FC">
        <w:rPr>
          <w:rFonts w:ascii="Times New Roman" w:hAnsi="Times New Roman" w:cs="Times New Roman"/>
          <w:sz w:val="24"/>
          <w:szCs w:val="24"/>
        </w:rPr>
        <w:t>едеральн</w:t>
      </w:r>
      <w:r>
        <w:rPr>
          <w:rFonts w:ascii="Times New Roman" w:hAnsi="Times New Roman" w:cs="Times New Roman"/>
          <w:sz w:val="24"/>
          <w:szCs w:val="24"/>
        </w:rPr>
        <w:t xml:space="preserve">ого </w:t>
      </w:r>
      <w:r w:rsidRPr="007964FC">
        <w:rPr>
          <w:rFonts w:ascii="Times New Roman" w:hAnsi="Times New Roman" w:cs="Times New Roman"/>
          <w:sz w:val="24"/>
          <w:szCs w:val="24"/>
        </w:rPr>
        <w:t>государственн</w:t>
      </w:r>
      <w:r>
        <w:rPr>
          <w:rFonts w:ascii="Times New Roman" w:hAnsi="Times New Roman" w:cs="Times New Roman"/>
          <w:sz w:val="24"/>
          <w:szCs w:val="24"/>
        </w:rPr>
        <w:t>ого</w:t>
      </w:r>
      <w:r w:rsidRPr="007964FC">
        <w:rPr>
          <w:rFonts w:ascii="Times New Roman" w:hAnsi="Times New Roman" w:cs="Times New Roman"/>
          <w:sz w:val="24"/>
          <w:szCs w:val="24"/>
        </w:rPr>
        <w:t xml:space="preserve"> пожарн</w:t>
      </w:r>
      <w:r>
        <w:rPr>
          <w:rFonts w:ascii="Times New Roman" w:hAnsi="Times New Roman" w:cs="Times New Roman"/>
          <w:sz w:val="24"/>
          <w:szCs w:val="24"/>
        </w:rPr>
        <w:t>ого</w:t>
      </w:r>
      <w:r w:rsidRPr="007964FC">
        <w:rPr>
          <w:rFonts w:ascii="Times New Roman" w:hAnsi="Times New Roman" w:cs="Times New Roman"/>
          <w:sz w:val="24"/>
          <w:szCs w:val="24"/>
        </w:rPr>
        <w:t xml:space="preserve"> надзор</w:t>
      </w:r>
      <w:r>
        <w:rPr>
          <w:rFonts w:ascii="Times New Roman" w:hAnsi="Times New Roman" w:cs="Times New Roman"/>
          <w:sz w:val="24"/>
          <w:szCs w:val="24"/>
        </w:rPr>
        <w:t>а</w:t>
      </w:r>
      <w:r w:rsidRPr="007964FC">
        <w:rPr>
          <w:rFonts w:ascii="Times New Roman" w:hAnsi="Times New Roman" w:cs="Times New Roman"/>
          <w:sz w:val="24"/>
          <w:szCs w:val="24"/>
        </w:rPr>
        <w:t xml:space="preserve"> в лесах</w:t>
      </w:r>
      <w:r>
        <w:rPr>
          <w:rFonts w:ascii="Times New Roman" w:hAnsi="Times New Roman" w:cs="Times New Roman"/>
          <w:sz w:val="24"/>
          <w:szCs w:val="24"/>
        </w:rPr>
        <w:t>.</w:t>
      </w:r>
    </w:p>
    <w:p w:rsidR="00FF5E5C" w:rsidRPr="00FF5E5C" w:rsidRDefault="00FF5E5C" w:rsidP="00FF5E5C">
      <w:pPr>
        <w:shd w:val="clear" w:color="auto" w:fill="FFFFFF"/>
        <w:spacing w:after="0" w:line="240" w:lineRule="auto"/>
        <w:jc w:val="center"/>
        <w:rPr>
          <w:rFonts w:ascii="Arial" w:eastAsia="Times New Roman" w:hAnsi="Arial" w:cs="Arial"/>
          <w:color w:val="4F575C"/>
          <w:sz w:val="21"/>
          <w:szCs w:val="21"/>
        </w:rPr>
      </w:pPr>
      <w:r w:rsidRPr="00FF5E5C">
        <w:rPr>
          <w:rFonts w:ascii="Arial" w:eastAsia="Times New Roman" w:hAnsi="Arial" w:cs="Arial"/>
          <w:b/>
          <w:bCs/>
          <w:color w:val="4F575C"/>
          <w:sz w:val="21"/>
        </w:rPr>
        <w:t>I. Общие положения</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Руководство по соблюдению обязательных требований законодательства Российской Федерации в области лесных отношений разработано в соответствии</w:t>
      </w:r>
      <w:r w:rsidRPr="00FF5E5C">
        <w:rPr>
          <w:rFonts w:ascii="Arial" w:eastAsia="Times New Roman" w:hAnsi="Arial" w:cs="Arial"/>
          <w:color w:val="4F575C"/>
          <w:sz w:val="21"/>
          <w:szCs w:val="21"/>
        </w:rPr>
        <w:br/>
        <w:t>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требований законодательства Российской Федерации в области лесных отношений.</w:t>
      </w:r>
      <w:proofErr w:type="gramEnd"/>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Перечень правовых актов, содержащих обязательные требования</w:t>
      </w:r>
      <w:r w:rsidRPr="00FF5E5C">
        <w:rPr>
          <w:rFonts w:ascii="Arial" w:eastAsia="Times New Roman" w:hAnsi="Arial" w:cs="Arial"/>
          <w:color w:val="4F575C"/>
          <w:sz w:val="21"/>
          <w:szCs w:val="21"/>
        </w:rPr>
        <w:br/>
        <w:t>при осуществлении федерального государственного лесного надзора, утвержден приказом Рослесхоза от 15.01.2019 № 9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Рослесхозом мероприятий по государственному контролю (надзору)».</w:t>
      </w:r>
      <w:proofErr w:type="gramEnd"/>
    </w:p>
    <w:p w:rsid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Перечень правовых актов, содержащих обязательные требования к осуществлению деятельности юридических лиц и индивидуальных предпринимателей, соблюдение которых подлежит проверке, размещен на сайте </w:t>
      </w:r>
      <w:r>
        <w:rPr>
          <w:rFonts w:ascii="Arial" w:eastAsia="Times New Roman" w:hAnsi="Arial" w:cs="Arial"/>
          <w:color w:val="4F575C"/>
          <w:sz w:val="21"/>
          <w:szCs w:val="21"/>
        </w:rPr>
        <w:t>управления лесного хозяйства Липецкой области.</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p>
    <w:p w:rsidR="00FF5E5C" w:rsidRPr="00FF5E5C" w:rsidRDefault="00FF5E5C" w:rsidP="00FF5E5C">
      <w:pPr>
        <w:shd w:val="clear" w:color="auto" w:fill="FFFFFF"/>
        <w:spacing w:after="0" w:line="240" w:lineRule="auto"/>
        <w:jc w:val="center"/>
        <w:rPr>
          <w:rFonts w:ascii="Arial" w:eastAsia="Times New Roman" w:hAnsi="Arial" w:cs="Arial"/>
          <w:color w:val="4F575C"/>
          <w:sz w:val="21"/>
          <w:szCs w:val="21"/>
        </w:rPr>
      </w:pPr>
      <w:r w:rsidRPr="00FF5E5C">
        <w:rPr>
          <w:rFonts w:ascii="Arial" w:eastAsia="Times New Roman" w:hAnsi="Arial" w:cs="Arial"/>
          <w:b/>
          <w:bCs/>
          <w:color w:val="4F575C"/>
          <w:sz w:val="21"/>
        </w:rPr>
        <w:t>II. Обязательные требования законодательства Российской Федерации</w:t>
      </w:r>
      <w:r w:rsidRPr="00FF5E5C">
        <w:rPr>
          <w:rFonts w:ascii="Arial" w:eastAsia="Times New Roman" w:hAnsi="Arial" w:cs="Arial"/>
          <w:b/>
          <w:bCs/>
          <w:color w:val="4F575C"/>
          <w:sz w:val="21"/>
          <w:szCs w:val="21"/>
        </w:rPr>
        <w:br/>
      </w:r>
      <w:r w:rsidRPr="00FF5E5C">
        <w:rPr>
          <w:rFonts w:ascii="Arial" w:eastAsia="Times New Roman" w:hAnsi="Arial" w:cs="Arial"/>
          <w:b/>
          <w:bCs/>
          <w:color w:val="4F575C"/>
          <w:sz w:val="21"/>
        </w:rPr>
        <w:t>в области лесных отношений</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1) Основания для пользования землями лесного фонда.</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Согласно статье 71 Лесного кодекса Российской Федерации лесные участки, находящиеся в государственной или муниципальной собственности, предоставляются</w:t>
      </w:r>
      <w:r w:rsidRPr="00FF5E5C">
        <w:rPr>
          <w:rFonts w:ascii="Arial" w:eastAsia="Times New Roman" w:hAnsi="Arial" w:cs="Arial"/>
          <w:color w:val="4F575C"/>
          <w:sz w:val="21"/>
          <w:szCs w:val="21"/>
        </w:rPr>
        <w:br/>
        <w:t>на основании:</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договора аренды в случае предоставления лесного участка в аренду;</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договора безвозмездного пользования в случае предоставления лесного участка</w:t>
      </w:r>
      <w:r w:rsidRPr="00FF5E5C">
        <w:rPr>
          <w:rFonts w:ascii="Arial" w:eastAsia="Times New Roman" w:hAnsi="Arial" w:cs="Arial"/>
          <w:color w:val="4F575C"/>
          <w:sz w:val="21"/>
          <w:szCs w:val="21"/>
        </w:rPr>
        <w:br/>
        <w:t>в безвозмездное пользование.</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roofErr w:type="gramEnd"/>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Согласно статье 75 Лесного кодекса Российской Федерации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К договору купли-продажи лесных насаждений применяются положения</w:t>
      </w:r>
      <w:r w:rsidRPr="00FF5E5C">
        <w:rPr>
          <w:rFonts w:ascii="Arial" w:eastAsia="Times New Roman" w:hAnsi="Arial" w:cs="Arial"/>
          <w:color w:val="4F575C"/>
          <w:sz w:val="21"/>
          <w:szCs w:val="21"/>
        </w:rPr>
        <w:br/>
        <w:t>о договорах купли-продажи, предусмотренные Гражданским кодексом Российской Федерации, если иное не установлено настоящим Кодексом.</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2) Разработка проекта освоения лесов.</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Согласно пункту 4 статьи 12 Лесного кодекса защитные леса подлежат освоению</w:t>
      </w:r>
      <w:r w:rsidRPr="00FF5E5C">
        <w:rPr>
          <w:rFonts w:ascii="Arial" w:eastAsia="Times New Roman" w:hAnsi="Arial" w:cs="Arial"/>
          <w:color w:val="4F575C"/>
          <w:sz w:val="21"/>
          <w:szCs w:val="21"/>
        </w:rPr>
        <w:br/>
        <w:t xml:space="preserve">в целях сохранения </w:t>
      </w:r>
      <w:proofErr w:type="spellStart"/>
      <w:r w:rsidRPr="00FF5E5C">
        <w:rPr>
          <w:rFonts w:ascii="Arial" w:eastAsia="Times New Roman" w:hAnsi="Arial" w:cs="Arial"/>
          <w:color w:val="4F575C"/>
          <w:sz w:val="21"/>
          <w:szCs w:val="21"/>
        </w:rPr>
        <w:t>средообразующих</w:t>
      </w:r>
      <w:proofErr w:type="spellEnd"/>
      <w:r w:rsidRPr="00FF5E5C">
        <w:rPr>
          <w:rFonts w:ascii="Arial" w:eastAsia="Times New Roman" w:hAnsi="Arial" w:cs="Arial"/>
          <w:color w:val="4F575C"/>
          <w:sz w:val="21"/>
          <w:szCs w:val="21"/>
        </w:rPr>
        <w:t xml:space="preserve">, </w:t>
      </w:r>
      <w:proofErr w:type="spellStart"/>
      <w:r w:rsidRPr="00FF5E5C">
        <w:rPr>
          <w:rFonts w:ascii="Arial" w:eastAsia="Times New Roman" w:hAnsi="Arial" w:cs="Arial"/>
          <w:color w:val="4F575C"/>
          <w:sz w:val="21"/>
          <w:szCs w:val="21"/>
        </w:rPr>
        <w:t>водоохранных</w:t>
      </w:r>
      <w:proofErr w:type="spellEnd"/>
      <w:r w:rsidRPr="00FF5E5C">
        <w:rPr>
          <w:rFonts w:ascii="Arial" w:eastAsia="Times New Roman" w:hAnsi="Arial" w:cs="Arial"/>
          <w:color w:val="4F575C"/>
          <w:sz w:val="21"/>
          <w:szCs w:val="21"/>
        </w:rPr>
        <w:t>, защитных,</w:t>
      </w:r>
      <w:r w:rsidRPr="00FF5E5C">
        <w:rPr>
          <w:rFonts w:ascii="Arial" w:eastAsia="Times New Roman" w:hAnsi="Arial" w:cs="Arial"/>
          <w:color w:val="4F575C"/>
          <w:sz w:val="21"/>
          <w:szCs w:val="21"/>
        </w:rPr>
        <w:br/>
        <w:t>санитарно-гигиенических, оздоровительных и иных полезных функций лесов</w:t>
      </w:r>
      <w:r w:rsidRPr="00FF5E5C">
        <w:rPr>
          <w:rFonts w:ascii="Arial" w:eastAsia="Times New Roman" w:hAnsi="Arial" w:cs="Arial"/>
          <w:color w:val="4F575C"/>
          <w:sz w:val="21"/>
          <w:szCs w:val="21"/>
        </w:rPr>
        <w:br/>
      </w:r>
      <w:r w:rsidRPr="00FF5E5C">
        <w:rPr>
          <w:rFonts w:ascii="Arial" w:eastAsia="Times New Roman" w:hAnsi="Arial" w:cs="Arial"/>
          <w:color w:val="4F575C"/>
          <w:sz w:val="21"/>
          <w:szCs w:val="21"/>
        </w:rPr>
        <w:lastRenderedPageBreak/>
        <w:t>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На основании  пункта 1 статьи 88 Лесного кодекса Российской Федерации лица, которым лесные участки предоставлены в постоянное (бессрочное) пользование или</w:t>
      </w:r>
      <w:r w:rsidRPr="00FF5E5C">
        <w:rPr>
          <w:rFonts w:ascii="Arial" w:eastAsia="Times New Roman" w:hAnsi="Arial" w:cs="Arial"/>
          <w:color w:val="4F575C"/>
          <w:sz w:val="21"/>
          <w:szCs w:val="21"/>
        </w:rPr>
        <w:br/>
        <w:t>в аренду, а также лица, использующие леса на основании сервитута или установленного</w:t>
      </w:r>
      <w:r w:rsidRPr="00FF5E5C">
        <w:rPr>
          <w:rFonts w:ascii="Arial" w:eastAsia="Times New Roman" w:hAnsi="Arial" w:cs="Arial"/>
          <w:color w:val="4F575C"/>
          <w:sz w:val="21"/>
          <w:szCs w:val="21"/>
        </w:rPr>
        <w:br/>
        <w:t>в целях, предусмотренных статьей 39.37 Земельного кодекса Российской Федерации, публичного сервитута, составляют проект освоения лесов в соответствии со статьей 12 настоящего Кодекса.</w:t>
      </w:r>
      <w:proofErr w:type="gramEnd"/>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Согласно приказу Рослесхоза от 29 февраля 2012 года № 69 проект освоения лесов содержит сведения о разрешенных видах и проектируемых объемах  использования  лесов,  мероприятиях  по  охране, защите и воспроизводству лесов, по созданию объектов лесной</w:t>
      </w:r>
      <w:r w:rsidRPr="00FF5E5C">
        <w:rPr>
          <w:rFonts w:ascii="Arial" w:eastAsia="Times New Roman" w:hAnsi="Arial" w:cs="Arial"/>
          <w:color w:val="4F575C"/>
          <w:sz w:val="21"/>
          <w:szCs w:val="21"/>
        </w:rPr>
        <w:br/>
        <w:t>и лесоперерабатывающей инфраструктуры, по охране объектов животного мира и водных объектов, а в случаях, предусмотренных частью 1 статьи 21 Лесного  кодекса  Российской Федерации, - также о мероприятиях по</w:t>
      </w:r>
      <w:proofErr w:type="gramEnd"/>
      <w:r w:rsidRPr="00FF5E5C">
        <w:rPr>
          <w:rFonts w:ascii="Arial" w:eastAsia="Times New Roman" w:hAnsi="Arial" w:cs="Arial"/>
          <w:color w:val="4F575C"/>
          <w:sz w:val="21"/>
          <w:szCs w:val="21"/>
        </w:rPr>
        <w:t xml:space="preserve"> строительству, реконструкции и эксплуатации объектов, не связанных с созданием лесной инфраструктуры.</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Лица, которым лесные участки предоставлены в постоянное (бессрочное) пользование или в аренду (далее - </w:t>
      </w:r>
      <w:proofErr w:type="spellStart"/>
      <w:r w:rsidRPr="00FF5E5C">
        <w:rPr>
          <w:rFonts w:ascii="Arial" w:eastAsia="Times New Roman" w:hAnsi="Arial" w:cs="Arial"/>
          <w:color w:val="4F575C"/>
          <w:sz w:val="21"/>
          <w:szCs w:val="21"/>
        </w:rPr>
        <w:t>Лесопользователи</w:t>
      </w:r>
      <w:proofErr w:type="spellEnd"/>
      <w:r w:rsidRPr="00FF5E5C">
        <w:rPr>
          <w:rFonts w:ascii="Arial" w:eastAsia="Times New Roman" w:hAnsi="Arial" w:cs="Arial"/>
          <w:color w:val="4F575C"/>
          <w:sz w:val="21"/>
          <w:szCs w:val="21"/>
        </w:rPr>
        <w:t>), для проведения Экспертизы проекта освоения лесов подают в органы государственной власти или органы местного самоуправления письменное заявление с приложением проекта освоения  лесов. Целью  Экспертизы  является  оценка  соответствия  проекта освоения лесов лесохозяйственному регламенту лесничества (лесопарка), лесному плану субъекта Российской Федерации</w:t>
      </w:r>
      <w:r w:rsidRPr="00FF5E5C">
        <w:rPr>
          <w:rFonts w:ascii="Arial" w:eastAsia="Times New Roman" w:hAnsi="Arial" w:cs="Arial"/>
          <w:color w:val="4F575C"/>
          <w:sz w:val="21"/>
          <w:szCs w:val="21"/>
        </w:rPr>
        <w:br/>
        <w:t>и законодательству  Российской Федерации.</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В соответствии с пунктами 8, 9 приказа Рослесхоза от 21 февраля 2012 года № 62  «Правила использования лесов для рекреационных целей», 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на участках, занятых наименее ценными лесными насаждениями,</w:t>
      </w:r>
      <w:r w:rsidRPr="00FF5E5C">
        <w:rPr>
          <w:rFonts w:ascii="Arial" w:eastAsia="Times New Roman" w:hAnsi="Arial" w:cs="Arial"/>
          <w:color w:val="4F575C"/>
          <w:sz w:val="21"/>
          <w:szCs w:val="21"/>
        </w:rPr>
        <w:br/>
        <w:t>в местах, определенных в проекте освоения лесов.</w:t>
      </w:r>
      <w:proofErr w:type="gramEnd"/>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Лица, использующие леса для осуществления рекреационной деятельности, обязаны:</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составлять проект освоения лесов в соответствии с частью 1 статьи 88 Лесного кодекса Российской Федерации;</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осуществлять использование лесов в соответствии с проектом  освоения лесов;</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соблюдать условия договора аренды лесного участка и решения о предоставлении лесного участка в постоянное (бессрочное) пользование;</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Использование  лесов  для  строительства, реконструкции, эксплуатации линейных  объектов регулируется статьёй 45 Лесного  кодекса  Российской Федерации и приказом Рослесхоза от 10.06.2011 № 223 «Об утверждении Правил использования лесов</w:t>
      </w:r>
      <w:r w:rsidRPr="00FF5E5C">
        <w:rPr>
          <w:rFonts w:ascii="Arial" w:eastAsia="Times New Roman" w:hAnsi="Arial" w:cs="Arial"/>
          <w:color w:val="4F575C"/>
          <w:sz w:val="21"/>
          <w:szCs w:val="21"/>
        </w:rPr>
        <w:br/>
        <w:t>для строительства, реконструкции, эксплуатации линейных объектов».</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Согласно пункту 7 приказа Рослесхоза от 10.06.2011 № 223 «Об утверждении  Правил  использования  лесов для строительства, реконструкции, эксплуатации  линейных  объектов» 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w:t>
      </w:r>
      <w:r w:rsidRPr="00FF5E5C">
        <w:rPr>
          <w:rFonts w:ascii="Arial" w:eastAsia="Times New Roman" w:hAnsi="Arial" w:cs="Arial"/>
          <w:color w:val="4F575C"/>
          <w:sz w:val="21"/>
          <w:szCs w:val="21"/>
        </w:rPr>
        <w:br/>
        <w:t>с проектом освоения лесов.</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3) Подача лесной декларации.</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На основании статьи 26 Лесного кодекса Российской Федерации от 04.12.2006</w:t>
      </w:r>
      <w:r w:rsidRPr="00FF5E5C">
        <w:rPr>
          <w:rFonts w:ascii="Arial" w:eastAsia="Times New Roman" w:hAnsi="Arial" w:cs="Arial"/>
          <w:color w:val="4F575C"/>
          <w:sz w:val="21"/>
          <w:szCs w:val="21"/>
        </w:rPr>
        <w:br/>
        <w:t>№ 200-ФЗ и пункта 2 приложения № 1 к приказу Рослесхоза от 16.01.2015 № 17 лесной декларацией является заявление об использовании лесов в соответствии с проектом  освоения  лесов.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лицами, которым лесные участки  предоставлены</w:t>
      </w:r>
      <w:r w:rsidRPr="00FF5E5C">
        <w:rPr>
          <w:rFonts w:ascii="Arial" w:eastAsia="Times New Roman" w:hAnsi="Arial" w:cs="Arial"/>
          <w:color w:val="4F575C"/>
          <w:sz w:val="21"/>
          <w:szCs w:val="21"/>
        </w:rPr>
        <w:br/>
        <w:t>в постоянное (бессрочное) пользование или в аренду.</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lastRenderedPageBreak/>
        <w:t>4) Предоставление отчётов</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Согласно пункту 1 статьи 49 Лесного кодекса Российской Федерации отчет</w:t>
      </w:r>
      <w:r w:rsidRPr="00FF5E5C">
        <w:rPr>
          <w:rFonts w:ascii="Arial" w:eastAsia="Times New Roman" w:hAnsi="Arial" w:cs="Arial"/>
          <w:color w:val="4F575C"/>
          <w:sz w:val="21"/>
          <w:szCs w:val="21"/>
        </w:rPr>
        <w:br/>
        <w:t>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w:t>
      </w:r>
      <w:r w:rsidRPr="00FF5E5C">
        <w:rPr>
          <w:rFonts w:ascii="Arial" w:eastAsia="Times New Roman" w:hAnsi="Arial" w:cs="Arial"/>
          <w:color w:val="4F575C"/>
          <w:sz w:val="21"/>
          <w:szCs w:val="21"/>
        </w:rPr>
        <w:br/>
        <w:t>со статьями 81-84 настоящего Кодекса.</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В соответствии с приказом Минприроды от 21.08.2017 № 451 «Об утверждении перечня информации, включаемой в отчёт об использовании лесов, формы и порядка представления отчёта об использовании лесов, а также требований к формату отчета об использовании лесов в электронной форме» отчет представляется ежемесячно, не позднее  десятого числа месяца, следующего за отчетным (при использовании лесов в целях заготовки древесины, а также  при использовании</w:t>
      </w:r>
      <w:proofErr w:type="gramEnd"/>
      <w:r w:rsidRPr="00FF5E5C">
        <w:rPr>
          <w:rFonts w:ascii="Arial" w:eastAsia="Times New Roman" w:hAnsi="Arial" w:cs="Arial"/>
          <w:color w:val="4F575C"/>
          <w:sz w:val="21"/>
          <w:szCs w:val="21"/>
        </w:rPr>
        <w:t xml:space="preserve"> лесов в иных целях, при которых осуществлялись рубки лесных насаждений). В случаях, если при использовании лесов</w:t>
      </w:r>
      <w:r w:rsidRPr="00FF5E5C">
        <w:rPr>
          <w:rFonts w:ascii="Arial" w:eastAsia="Times New Roman" w:hAnsi="Arial" w:cs="Arial"/>
          <w:color w:val="4F575C"/>
          <w:sz w:val="21"/>
          <w:szCs w:val="21"/>
        </w:rPr>
        <w:br/>
        <w:t xml:space="preserve">не осуществлялись рубки лесных насаждений, отчет представляется ежегодно, не позднее десятого января года, следующего </w:t>
      </w:r>
      <w:proofErr w:type="gramStart"/>
      <w:r w:rsidRPr="00FF5E5C">
        <w:rPr>
          <w:rFonts w:ascii="Arial" w:eastAsia="Times New Roman" w:hAnsi="Arial" w:cs="Arial"/>
          <w:color w:val="4F575C"/>
          <w:sz w:val="21"/>
          <w:szCs w:val="21"/>
        </w:rPr>
        <w:t>за</w:t>
      </w:r>
      <w:proofErr w:type="gramEnd"/>
      <w:r w:rsidRPr="00FF5E5C">
        <w:rPr>
          <w:rFonts w:ascii="Arial" w:eastAsia="Times New Roman" w:hAnsi="Arial" w:cs="Arial"/>
          <w:color w:val="4F575C"/>
          <w:sz w:val="21"/>
          <w:szCs w:val="21"/>
        </w:rPr>
        <w:t xml:space="preserve"> отчетным.</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Отчеты представляются гражданами и юридическими лицами в органы государственной власти, уполномоченные на ведение государственного лесного реестра</w:t>
      </w:r>
      <w:r w:rsidRPr="00FF5E5C">
        <w:rPr>
          <w:rFonts w:ascii="Arial" w:eastAsia="Times New Roman" w:hAnsi="Arial" w:cs="Arial"/>
          <w:color w:val="4F575C"/>
          <w:sz w:val="21"/>
          <w:szCs w:val="21"/>
        </w:rPr>
        <w:br/>
        <w:t>на соответствующей территории.</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Граждане, осуществляющие заготовку древесины для собственных нужд</w:t>
      </w:r>
      <w:r w:rsidRPr="00FF5E5C">
        <w:rPr>
          <w:rFonts w:ascii="Arial" w:eastAsia="Times New Roman" w:hAnsi="Arial" w:cs="Arial"/>
          <w:color w:val="4F575C"/>
          <w:sz w:val="21"/>
          <w:szCs w:val="21"/>
        </w:rPr>
        <w:br/>
        <w:t xml:space="preserve">на основании договоров купли-продажи лесных насаждений, должны представлять отчет один раз по итогам окончания лесозаготовительных работ, не позднее десятого числа месяца, следующего </w:t>
      </w:r>
      <w:proofErr w:type="gramStart"/>
      <w:r w:rsidRPr="00FF5E5C">
        <w:rPr>
          <w:rFonts w:ascii="Arial" w:eastAsia="Times New Roman" w:hAnsi="Arial" w:cs="Arial"/>
          <w:color w:val="4F575C"/>
          <w:sz w:val="21"/>
          <w:szCs w:val="21"/>
        </w:rPr>
        <w:t>за</w:t>
      </w:r>
      <w:proofErr w:type="gramEnd"/>
      <w:r w:rsidRPr="00FF5E5C">
        <w:rPr>
          <w:rFonts w:ascii="Arial" w:eastAsia="Times New Roman" w:hAnsi="Arial" w:cs="Arial"/>
          <w:color w:val="4F575C"/>
          <w:sz w:val="21"/>
          <w:szCs w:val="21"/>
        </w:rPr>
        <w:t xml:space="preserve"> отчетным.</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На основании статьи 60 Лесного кодекса Российской Федерации отчет об охране</w:t>
      </w:r>
      <w:r w:rsidRPr="00FF5E5C">
        <w:rPr>
          <w:rFonts w:ascii="Arial" w:eastAsia="Times New Roman" w:hAnsi="Arial" w:cs="Arial"/>
          <w:color w:val="4F575C"/>
          <w:sz w:val="21"/>
          <w:szCs w:val="21"/>
        </w:rPr>
        <w:br/>
        <w:t>и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Форма отчета</w:t>
      </w:r>
      <w:r w:rsidRPr="00FF5E5C">
        <w:rPr>
          <w:rFonts w:ascii="Arial" w:eastAsia="Times New Roman" w:hAnsi="Arial" w:cs="Arial"/>
          <w:color w:val="4F575C"/>
          <w:sz w:val="21"/>
          <w:szCs w:val="21"/>
        </w:rPr>
        <w:br/>
        <w:t>об охране и о защите лесов, а также порядок его представления устанавливается  уполномоченным  федеральным  органом исполнительной власти.</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Приказом Минприроды России от 9 марта 2017 года № 78 «Об утверждении перечня информации, включаемой в отчёт об охране лесов от пожаров, формы и порядка представления отчёта об охране лесов от пожаров, а также требований к формату отчёта об охране лесов от пожаров в электронной форме, перечня информации, включаемой</w:t>
      </w:r>
      <w:r w:rsidRPr="00FF5E5C">
        <w:rPr>
          <w:rFonts w:ascii="Arial" w:eastAsia="Times New Roman" w:hAnsi="Arial" w:cs="Arial"/>
          <w:color w:val="4F575C"/>
          <w:sz w:val="21"/>
          <w:szCs w:val="21"/>
        </w:rPr>
        <w:br/>
        <w:t>в отчёт о защите лесов, формы и порядка представления отчёта о защите</w:t>
      </w:r>
      <w:proofErr w:type="gramEnd"/>
      <w:r w:rsidRPr="00FF5E5C">
        <w:rPr>
          <w:rFonts w:ascii="Arial" w:eastAsia="Times New Roman" w:hAnsi="Arial" w:cs="Arial"/>
          <w:color w:val="4F575C"/>
          <w:sz w:val="21"/>
          <w:szCs w:val="21"/>
        </w:rPr>
        <w:t>  лесов,</w:t>
      </w:r>
      <w:r w:rsidRPr="00FF5E5C">
        <w:rPr>
          <w:rFonts w:ascii="Arial" w:eastAsia="Times New Roman" w:hAnsi="Arial" w:cs="Arial"/>
          <w:color w:val="4F575C"/>
          <w:sz w:val="21"/>
          <w:szCs w:val="21"/>
        </w:rPr>
        <w:br/>
        <w:t> а также требований к формату отчёта о защите лесов в электронной форме» утвержден перечень информации, включаемой в отчеты об охране лесов от  пожаров, о защите лесов,  формы и порядок представления отчетов. Данным порядком определено, что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w:t>
      </w:r>
      <w:r w:rsidRPr="00FF5E5C">
        <w:rPr>
          <w:rFonts w:ascii="Arial" w:eastAsia="Times New Roman" w:hAnsi="Arial" w:cs="Arial"/>
          <w:color w:val="4F575C"/>
          <w:sz w:val="21"/>
          <w:szCs w:val="21"/>
        </w:rPr>
        <w:br/>
        <w:t> или в форме электронного документа, подписанного электронной подписью,</w:t>
      </w:r>
      <w:r w:rsidRPr="00FF5E5C">
        <w:rPr>
          <w:rFonts w:ascii="Arial" w:eastAsia="Times New Roman" w:hAnsi="Arial" w:cs="Arial"/>
          <w:color w:val="4F575C"/>
          <w:sz w:val="21"/>
          <w:szCs w:val="21"/>
        </w:rPr>
        <w:br/>
        <w:t>с использованием информационно-телекоммуникационных сетей общего пользования,</w:t>
      </w:r>
      <w:r w:rsidRPr="00FF5E5C">
        <w:rPr>
          <w:rFonts w:ascii="Arial" w:eastAsia="Times New Roman" w:hAnsi="Arial" w:cs="Arial"/>
          <w:color w:val="4F575C"/>
          <w:sz w:val="21"/>
          <w:szCs w:val="21"/>
        </w:rPr>
        <w:br/>
        <w:t>в том числе сети «Интернет», включая единый портал государственных и муниципальных услуг.</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Отчет представляется ежеквартально, не позднее десятого числа месяца, следующего за отчетным периодом. В случаях, если проектом освоения лесов, лесохозяйственным регламентом в отчетном квартале не предусмотрены мероприятия по охране лесов</w:t>
      </w:r>
      <w:r w:rsidRPr="00FF5E5C">
        <w:rPr>
          <w:rFonts w:ascii="Arial" w:eastAsia="Times New Roman" w:hAnsi="Arial" w:cs="Arial"/>
          <w:color w:val="4F575C"/>
          <w:sz w:val="21"/>
          <w:szCs w:val="21"/>
        </w:rPr>
        <w:br/>
        <w:t xml:space="preserve">от пожаров, отчет представляется ежегодно, не позднее десятого января года, следующего </w:t>
      </w:r>
      <w:proofErr w:type="gramStart"/>
      <w:r w:rsidRPr="00FF5E5C">
        <w:rPr>
          <w:rFonts w:ascii="Arial" w:eastAsia="Times New Roman" w:hAnsi="Arial" w:cs="Arial"/>
          <w:color w:val="4F575C"/>
          <w:sz w:val="21"/>
          <w:szCs w:val="21"/>
        </w:rPr>
        <w:t>за</w:t>
      </w:r>
      <w:proofErr w:type="gramEnd"/>
      <w:r w:rsidRPr="00FF5E5C">
        <w:rPr>
          <w:rFonts w:ascii="Arial" w:eastAsia="Times New Roman" w:hAnsi="Arial" w:cs="Arial"/>
          <w:color w:val="4F575C"/>
          <w:sz w:val="21"/>
          <w:szCs w:val="21"/>
        </w:rPr>
        <w:t xml:space="preserve"> отчетным.</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отчете приводится информация о фактических объемах мероприятий по охране</w:t>
      </w:r>
      <w:r w:rsidRPr="00FF5E5C">
        <w:rPr>
          <w:rFonts w:ascii="Arial" w:eastAsia="Times New Roman" w:hAnsi="Arial" w:cs="Arial"/>
          <w:color w:val="4F575C"/>
          <w:sz w:val="21"/>
          <w:szCs w:val="21"/>
        </w:rPr>
        <w:br/>
        <w:t>и защите лесов, нарастающим итогом с начала года по состоянию на конец отчетного периода.</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5) Соблюдение требований правил Пожарной безопасности в лесах.</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соответствии со статьёй 51 Лесного кодекса Российской Федерации от 04.12.2006 № 200-ФЗ леса подлежат охране от пожаров, загрязнения (в том числе радиоактивными веществами) и от иного негативного воздействия, а также защите от вредных организмов.</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соответствии со статьей 53.1 Лесного кодекса Российской Федерации</w:t>
      </w:r>
      <w:r w:rsidRPr="00FF5E5C">
        <w:rPr>
          <w:rFonts w:ascii="Arial" w:eastAsia="Times New Roman" w:hAnsi="Arial" w:cs="Arial"/>
          <w:color w:val="4F575C"/>
          <w:sz w:val="21"/>
          <w:szCs w:val="21"/>
        </w:rPr>
        <w:br/>
        <w:t xml:space="preserve">от 04.12.2006 № 200-ФЗ  предупреждение лесных пожаров включает в себя противопожарное </w:t>
      </w:r>
      <w:r w:rsidRPr="00FF5E5C">
        <w:rPr>
          <w:rFonts w:ascii="Arial" w:eastAsia="Times New Roman" w:hAnsi="Arial" w:cs="Arial"/>
          <w:color w:val="4F575C"/>
          <w:sz w:val="21"/>
          <w:szCs w:val="21"/>
        </w:rPr>
        <w:lastRenderedPageBreak/>
        <w:t>обустройство лесов и обеспечение средствами предупреждения</w:t>
      </w:r>
      <w:r w:rsidRPr="00FF5E5C">
        <w:rPr>
          <w:rFonts w:ascii="Arial" w:eastAsia="Times New Roman" w:hAnsi="Arial" w:cs="Arial"/>
          <w:color w:val="4F575C"/>
          <w:sz w:val="21"/>
          <w:szCs w:val="21"/>
        </w:rPr>
        <w:br/>
        <w:t>и тушения лесных пожаров.</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На  основании части 3 этой же статьи меры противопожарного устройства лесов</w:t>
      </w:r>
      <w:r w:rsidRPr="00FF5E5C">
        <w:rPr>
          <w:rFonts w:ascii="Arial" w:eastAsia="Times New Roman" w:hAnsi="Arial" w:cs="Arial"/>
          <w:color w:val="4F575C"/>
          <w:sz w:val="21"/>
          <w:szCs w:val="21"/>
        </w:rPr>
        <w:br/>
        <w:t>на лесных участках, предоставленных в аренду, осуществляются лицами,  использующими  леса  на  основании  проекта  освоения  лесов,  на основании части  5 статьи 53.1 Лесного кодекса Российской Федерации обеспечение средствами предупреждения и тушения лесных пожаров включает в себя:</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приобретение противопожарного снаряжения и инвентаря;</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содержание  пожарной  техники  и  оборудования,  систем  связи  и оповещения;</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создание резерва пожарной техники и оборудования, противопожарного снаряжения и инвентаря, а также горюче-смазочных материалов.</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На основании части 7 этой же статьи виды сре</w:t>
      </w:r>
      <w:proofErr w:type="gramStart"/>
      <w:r w:rsidRPr="00FF5E5C">
        <w:rPr>
          <w:rFonts w:ascii="Arial" w:eastAsia="Times New Roman" w:hAnsi="Arial" w:cs="Arial"/>
          <w:color w:val="4F575C"/>
          <w:sz w:val="21"/>
          <w:szCs w:val="21"/>
        </w:rPr>
        <w:t>дств   пр</w:t>
      </w:r>
      <w:proofErr w:type="gramEnd"/>
      <w:r w:rsidRPr="00FF5E5C">
        <w:rPr>
          <w:rFonts w:ascii="Arial" w:eastAsia="Times New Roman" w:hAnsi="Arial" w:cs="Arial"/>
          <w:color w:val="4F575C"/>
          <w:sz w:val="21"/>
          <w:szCs w:val="21"/>
        </w:rPr>
        <w:t>едупреждения и тушения  лесных  пожаров,  нормативы  обеспечения  данными  средствами  лиц, использующих леса, нормы наличия средств предупреждения и тушения лесных пожаров</w:t>
      </w:r>
      <w:r w:rsidRPr="00FF5E5C">
        <w:rPr>
          <w:rFonts w:ascii="Arial" w:eastAsia="Times New Roman" w:hAnsi="Arial" w:cs="Arial"/>
          <w:color w:val="4F575C"/>
          <w:sz w:val="21"/>
          <w:szCs w:val="21"/>
        </w:rPr>
        <w:br/>
        <w:t>при использовании лесов определяются уполномоченным федеральным органом  исполнительной  власти.  Правила  пожарной  безопасности  в  лесах, устанавливаются Правительством Российской Федерации.</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Правила пожарной безопасности в лесах, утверждённые постановлением  Правительства  Российской  Федерации  от  30.06.2007 № 417 (далее – Правила), устанавливают единые требования к обеспечению пожарной безопасности в лесах</w:t>
      </w:r>
      <w:r w:rsidRPr="00FF5E5C">
        <w:rPr>
          <w:rFonts w:ascii="Arial" w:eastAsia="Times New Roman" w:hAnsi="Arial" w:cs="Arial"/>
          <w:color w:val="4F575C"/>
          <w:sz w:val="21"/>
          <w:szCs w:val="21"/>
        </w:rPr>
        <w:br/>
        <w:t>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roofErr w:type="gramEnd"/>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соответствии  с  пунктом  8  Правил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а)  разводить  костры  в  хвойных  молодняках,  на  гарях,  на  участках поврежденного леса, торфяниках, в местах рубок (на лесосеках), не очищенных</w:t>
      </w:r>
      <w:r w:rsidRPr="00FF5E5C">
        <w:rPr>
          <w:rFonts w:ascii="Arial" w:eastAsia="Times New Roman" w:hAnsi="Arial" w:cs="Arial"/>
          <w:color w:val="4F575C"/>
          <w:sz w:val="21"/>
          <w:szCs w:val="21"/>
        </w:rPr>
        <w:br/>
        <w:t>от порубочных остатков и заготовленной древесины, в местах с подсохшей травой,</w:t>
      </w:r>
      <w:r w:rsidRPr="00FF5E5C">
        <w:rPr>
          <w:rFonts w:ascii="Arial" w:eastAsia="Times New Roman" w:hAnsi="Arial" w:cs="Arial"/>
          <w:color w:val="4F575C"/>
          <w:sz w:val="21"/>
          <w:szCs w:val="21"/>
        </w:rPr>
        <w:br/>
        <w:t>а также под кронами деревьев. В других местах разведение костров допускается</w:t>
      </w:r>
      <w:r w:rsidRPr="00FF5E5C">
        <w:rPr>
          <w:rFonts w:ascii="Arial" w:eastAsia="Times New Roman" w:hAnsi="Arial" w:cs="Arial"/>
          <w:color w:val="4F575C"/>
          <w:sz w:val="21"/>
          <w:szCs w:val="21"/>
        </w:rPr>
        <w:br/>
        <w:t>на площадках, отделенных противопожарной минерализованной (то есть очищенной</w:t>
      </w:r>
      <w:r w:rsidRPr="00FF5E5C">
        <w:rPr>
          <w:rFonts w:ascii="Arial" w:eastAsia="Times New Roman" w:hAnsi="Arial" w:cs="Arial"/>
          <w:color w:val="4F575C"/>
          <w:sz w:val="21"/>
          <w:szCs w:val="21"/>
        </w:rPr>
        <w:br/>
        <w:t>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б) бросать горящие спички, окурки и горячую золу из курительных трубок, стекло (стеклянные бутылки, банки и др.);</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употреблять при охоте пыжи из горючих или тлеющих материалов;</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proofErr w:type="spellStart"/>
      <w:r w:rsidRPr="00FF5E5C">
        <w:rPr>
          <w:rFonts w:ascii="Arial" w:eastAsia="Times New Roman" w:hAnsi="Arial" w:cs="Arial"/>
          <w:color w:val="4F575C"/>
          <w:sz w:val="21"/>
          <w:szCs w:val="21"/>
        </w:rPr>
        <w:t>д</w:t>
      </w:r>
      <w:proofErr w:type="spellEnd"/>
      <w:r w:rsidRPr="00FF5E5C">
        <w:rPr>
          <w:rFonts w:ascii="Arial" w:eastAsia="Times New Roman" w:hAnsi="Arial" w:cs="Arial"/>
          <w:color w:val="4F575C"/>
          <w:sz w:val="21"/>
          <w:szCs w:val="21"/>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w:t>
      </w:r>
      <w:r w:rsidRPr="00FF5E5C">
        <w:rPr>
          <w:rFonts w:ascii="Arial" w:eastAsia="Times New Roman" w:hAnsi="Arial" w:cs="Arial"/>
          <w:color w:val="4F575C"/>
          <w:sz w:val="21"/>
          <w:szCs w:val="21"/>
        </w:rPr>
        <w:br/>
        <w:t>а  также  курить  или  пользоваться  открытым  огнем вблизи  машин, заправляемых горючим.</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Пунктом 9 Правил запрещается засорение леса бытовыми, строительными, промышленными и иными отходами и мусором.</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proofErr w:type="gramStart"/>
      <w:r w:rsidRPr="00FF5E5C">
        <w:rPr>
          <w:rFonts w:ascii="Arial" w:eastAsia="Times New Roman" w:hAnsi="Arial" w:cs="Arial"/>
          <w:color w:val="4F575C"/>
          <w:sz w:val="21"/>
          <w:szCs w:val="21"/>
        </w:rPr>
        <w:t xml:space="preserve">В  соответствии  с  пунктом  9.1  Правил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w:t>
      </w:r>
      <w:r w:rsidRPr="00FF5E5C">
        <w:rPr>
          <w:rFonts w:ascii="Arial" w:eastAsia="Times New Roman" w:hAnsi="Arial" w:cs="Arial"/>
          <w:color w:val="4F575C"/>
          <w:sz w:val="21"/>
          <w:szCs w:val="21"/>
        </w:rPr>
        <w:lastRenderedPageBreak/>
        <w:t>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w:t>
      </w:r>
      <w:proofErr w:type="gramEnd"/>
      <w:r w:rsidRPr="00FF5E5C">
        <w:rPr>
          <w:rFonts w:ascii="Arial" w:eastAsia="Times New Roman" w:hAnsi="Arial" w:cs="Arial"/>
          <w:color w:val="4F575C"/>
          <w:sz w:val="21"/>
          <w:szCs w:val="21"/>
        </w:rPr>
        <w:t>,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Пунктами  16, 17  Правил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В  </w:t>
      </w:r>
      <w:proofErr w:type="gramStart"/>
      <w:r w:rsidRPr="00FF5E5C">
        <w:rPr>
          <w:rFonts w:ascii="Arial" w:eastAsia="Times New Roman" w:hAnsi="Arial" w:cs="Arial"/>
          <w:color w:val="4F575C"/>
          <w:sz w:val="21"/>
          <w:szCs w:val="21"/>
        </w:rPr>
        <w:t>случаях</w:t>
      </w:r>
      <w:proofErr w:type="gramEnd"/>
      <w:r w:rsidRPr="00FF5E5C">
        <w:rPr>
          <w:rFonts w:ascii="Arial" w:eastAsia="Times New Roman" w:hAnsi="Arial" w:cs="Arial"/>
          <w:color w:val="4F575C"/>
          <w:sz w:val="21"/>
          <w:szCs w:val="21"/>
        </w:rPr>
        <w:t xml:space="preserve">  когда  граждане  и  юридические  лица,  осуществляющие использование  лесов,  обязаны  сохранить  подрост  и  молодняк,  применяются преимущественно  </w:t>
      </w:r>
      <w:proofErr w:type="spellStart"/>
      <w:r w:rsidRPr="00FF5E5C">
        <w:rPr>
          <w:rFonts w:ascii="Arial" w:eastAsia="Times New Roman" w:hAnsi="Arial" w:cs="Arial"/>
          <w:color w:val="4F575C"/>
          <w:sz w:val="21"/>
          <w:szCs w:val="21"/>
        </w:rPr>
        <w:t>безогневые</w:t>
      </w:r>
      <w:proofErr w:type="spellEnd"/>
      <w:r w:rsidRPr="00FF5E5C">
        <w:rPr>
          <w:rFonts w:ascii="Arial" w:eastAsia="Times New Roman" w:hAnsi="Arial" w:cs="Arial"/>
          <w:color w:val="4F575C"/>
          <w:sz w:val="21"/>
          <w:szCs w:val="21"/>
        </w:rPr>
        <w:t>  способы  очистки  мест  рубок  (лесосек)  от порубочных остатков.</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При проведении очистки мест рубок (лесосек) осуществляются:</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а) весенняя доочистка в случае рубки в зимнее время;</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б) укладка порубочных остатков в кучи или валы шириной не более 3 метров</w:t>
      </w:r>
      <w:r w:rsidRPr="00FF5E5C">
        <w:rPr>
          <w:rFonts w:ascii="Arial" w:eastAsia="Times New Roman" w:hAnsi="Arial" w:cs="Arial"/>
          <w:color w:val="4F575C"/>
          <w:sz w:val="21"/>
          <w:szCs w:val="21"/>
        </w:rPr>
        <w:br/>
        <w:t>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w:t>
      </w:r>
      <w:r w:rsidRPr="00FF5E5C">
        <w:rPr>
          <w:rFonts w:ascii="Arial" w:eastAsia="Times New Roman" w:hAnsi="Arial" w:cs="Arial"/>
          <w:color w:val="4F575C"/>
          <w:sz w:val="21"/>
          <w:szCs w:val="21"/>
        </w:rPr>
        <w:br/>
        <w:t>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соответствии  с  пунктом  3  «а»  Правил,  меры противопожарной безопасности</w:t>
      </w:r>
      <w:r w:rsidRPr="00FF5E5C">
        <w:rPr>
          <w:rFonts w:ascii="Arial" w:eastAsia="Times New Roman" w:hAnsi="Arial" w:cs="Arial"/>
          <w:color w:val="4F575C"/>
          <w:sz w:val="21"/>
          <w:szCs w:val="21"/>
        </w:rPr>
        <w:br/>
        <w:t>в лесах включают в себя предупреждение лесных пожаров (противопожарное устройство лесов и обеспечение средствами  предупреждения  и тушения лесных пожаров).</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соответствии  с  пунктом  5  указанных  Правил  меры  пожарной безопасности </w:t>
      </w:r>
      <w:r w:rsidRPr="00FF5E5C">
        <w:rPr>
          <w:rFonts w:ascii="Arial" w:eastAsia="Times New Roman" w:hAnsi="Arial" w:cs="Arial"/>
          <w:color w:val="4F575C"/>
          <w:sz w:val="21"/>
          <w:szCs w:val="21"/>
        </w:rPr>
        <w:br/>
        <w:t>в  лесах,  предусмотренные  подпунктом  «а»  пункта  3  Правил, пожарной безопасности</w:t>
      </w:r>
      <w:r w:rsidRPr="00FF5E5C">
        <w:rPr>
          <w:rFonts w:ascii="Arial" w:eastAsia="Times New Roman" w:hAnsi="Arial" w:cs="Arial"/>
          <w:color w:val="4F575C"/>
          <w:sz w:val="21"/>
          <w:szCs w:val="21"/>
        </w:rPr>
        <w:br/>
        <w:t xml:space="preserve">в лесах, на лесных </w:t>
      </w:r>
      <w:proofErr w:type="gramStart"/>
      <w:r w:rsidRPr="00FF5E5C">
        <w:rPr>
          <w:rFonts w:ascii="Arial" w:eastAsia="Times New Roman" w:hAnsi="Arial" w:cs="Arial"/>
          <w:color w:val="4F575C"/>
          <w:sz w:val="21"/>
          <w:szCs w:val="21"/>
        </w:rPr>
        <w:t>участках</w:t>
      </w:r>
      <w:proofErr w:type="gramEnd"/>
      <w:r w:rsidRPr="00FF5E5C">
        <w:rPr>
          <w:rFonts w:ascii="Arial" w:eastAsia="Times New Roman" w:hAnsi="Arial" w:cs="Arial"/>
          <w:color w:val="4F575C"/>
          <w:sz w:val="21"/>
          <w:szCs w:val="21"/>
        </w:rPr>
        <w:t xml:space="preserve"> предоставленных в аренду, осуществляются лицами, использующими леса на основании проекта освоения лесов.</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соответствии  с  пунктом  13 «в» Правил юридические лица и граждане, осуществляющие использование лесов, обязаны: соблюдать нормы наличия средств пожаротушения в местах использования лесов, утвержденные  Министерством  природных  ресурсов  Российской  Федерации, содержать  средства  пожаротушения  в  период  пожароопасного  сезона в готовности, обеспечивающей возможность их немедленного использования.</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Нормы  наличия  средств  пожаротушения  в  местах  использования  лесов  утверждены  приказом  Министерства  природных  ресурсов Российской Федерации  </w:t>
      </w:r>
      <w:r w:rsidRPr="00FF5E5C">
        <w:rPr>
          <w:rFonts w:ascii="Arial" w:eastAsia="Times New Roman" w:hAnsi="Arial" w:cs="Arial"/>
          <w:color w:val="4F575C"/>
          <w:sz w:val="21"/>
          <w:szCs w:val="21"/>
        </w:rPr>
        <w:br/>
        <w:t>от 28.03.2014 № 161.</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В соответствии с пунктом  14  Правил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w:t>
      </w:r>
    </w:p>
    <w:p w:rsidR="00FF5E5C" w:rsidRPr="00FF5E5C" w:rsidRDefault="00FF5E5C" w:rsidP="00FF5E5C">
      <w:pPr>
        <w:shd w:val="clear" w:color="auto" w:fill="FFFFFF"/>
        <w:spacing w:after="0" w:line="240" w:lineRule="auto"/>
        <w:jc w:val="center"/>
        <w:rPr>
          <w:rFonts w:ascii="Arial" w:eastAsia="Times New Roman" w:hAnsi="Arial" w:cs="Arial"/>
          <w:color w:val="4F575C"/>
          <w:sz w:val="21"/>
          <w:szCs w:val="21"/>
        </w:rPr>
      </w:pPr>
      <w:r w:rsidRPr="00FF5E5C">
        <w:rPr>
          <w:rFonts w:ascii="Arial" w:eastAsia="Times New Roman" w:hAnsi="Arial" w:cs="Arial"/>
          <w:b/>
          <w:bCs/>
          <w:color w:val="4F575C"/>
          <w:sz w:val="21"/>
        </w:rPr>
        <w:t>IV. Ответственность за правонарушения в области </w:t>
      </w:r>
      <w:r w:rsidRPr="00FF5E5C">
        <w:rPr>
          <w:rFonts w:ascii="Arial" w:eastAsia="Times New Roman" w:hAnsi="Arial" w:cs="Arial"/>
          <w:color w:val="4F575C"/>
          <w:sz w:val="21"/>
          <w:szCs w:val="21"/>
        </w:rPr>
        <w:t>лесных отношений</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Статья 99 Лесного кодекса Российской Федерации</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lastRenderedPageBreak/>
        <w:t>Административная, уголовная и иная ответственность за нарушение лесного законодательства. 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Статья 99.1 Конфискация незаконно заготовленных древесины и иных лесных ресурсов</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1.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Статья 100. Возмещение вреда, причиненного лесам и находящимся в них природным объектам</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2. Размер возмещения имущественного вреда, причиненного лесным участкам</w:t>
      </w:r>
      <w:r w:rsidRPr="00FF5E5C">
        <w:rPr>
          <w:rFonts w:ascii="Arial" w:eastAsia="Times New Roman" w:hAnsi="Arial" w:cs="Arial"/>
          <w:color w:val="4F575C"/>
          <w:sz w:val="21"/>
          <w:szCs w:val="21"/>
        </w:rPr>
        <w:br/>
        <w:t>и имущественным правам, возникающим при использовании лесов, определяется на основе оценки лесов, осуществляемой в соответствии со статьей 95 настоящего Кодекса.</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w:t>
      </w:r>
      <w:r w:rsidRPr="00FF5E5C">
        <w:rPr>
          <w:rFonts w:ascii="Arial" w:eastAsia="Times New Roman" w:hAnsi="Arial" w:cs="Arial"/>
          <w:color w:val="4F575C"/>
          <w:sz w:val="21"/>
          <w:szCs w:val="21"/>
        </w:rPr>
        <w:br/>
        <w:t>к возобновлению, местоположения и других свойств) в порядке, предусмотренном Федеральным законом от 10 января 2002 года № 7-ФЗ «Об охране окружающей среды».</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4. Особенности возмещения вреда, включая таксы и методики определения размера возмещения такого вреда, утверждаются Правительством Российской Федерации.</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Особенности   возмещения   вреда   утверждены   постановлением Правительства  Российской  Федерации  от  29  декабря  2018  года № 1730  «Об утверждении  особенностей  возмещения  вреда,  причинённого  лесам и находящимся  в  них  природным  объектам  вследствие  нарушения  лесного законодательства».</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Лица, виновные в нарушении требований лесного законодательства несут ответственность  в  соответствии  со  следующими  статьями  Кодекса  Российской Федерации  об  административных  правонарушениях  (далее -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РФ)  и Уголовного кодекса Российской Федерации (далее - УК РФ).</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1. Самовольное занятие лесных участков, ст. 7.9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xml:space="preserve"> РФ.</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2. Нарушение правил использования лесов, ст. 8.25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xml:space="preserve"> РФ.</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3. Самовольное использование лесов, нарушение правил использования лесов</w:t>
      </w:r>
      <w:r w:rsidRPr="00FF5E5C">
        <w:rPr>
          <w:rFonts w:ascii="Arial" w:eastAsia="Times New Roman" w:hAnsi="Arial" w:cs="Arial"/>
          <w:color w:val="4F575C"/>
          <w:sz w:val="21"/>
          <w:szCs w:val="21"/>
        </w:rPr>
        <w:br/>
        <w:t xml:space="preserve">для ведения сельского хозяйства, уничтожение лесных ресурсов, ст. 8.26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xml:space="preserve"> РФ.</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4. Незаконная рубка, повреждение лесных насаждений </w:t>
      </w:r>
      <w:proofErr w:type="gramStart"/>
      <w:r w:rsidRPr="00FF5E5C">
        <w:rPr>
          <w:rFonts w:ascii="Arial" w:eastAsia="Times New Roman" w:hAnsi="Arial" w:cs="Arial"/>
          <w:color w:val="4F575C"/>
          <w:sz w:val="21"/>
          <w:szCs w:val="21"/>
        </w:rPr>
        <w:t>ч</w:t>
      </w:r>
      <w:proofErr w:type="gramEnd"/>
      <w:r w:rsidRPr="00FF5E5C">
        <w:rPr>
          <w:rFonts w:ascii="Arial" w:eastAsia="Times New Roman" w:hAnsi="Arial" w:cs="Arial"/>
          <w:color w:val="4F575C"/>
          <w:sz w:val="21"/>
          <w:szCs w:val="21"/>
        </w:rPr>
        <w:t xml:space="preserve">. 1, ч. 2 ст. 8.28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xml:space="preserve"> РФ, ст. 260 УК РФ.</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5. Приобретение,  хранение,  перевозка  или  сбыт  заведомо  незаконно заготовленной древесины, ч. </w:t>
      </w:r>
      <w:proofErr w:type="gramStart"/>
      <w:r w:rsidRPr="00FF5E5C">
        <w:rPr>
          <w:rFonts w:ascii="Arial" w:eastAsia="Times New Roman" w:hAnsi="Arial" w:cs="Arial"/>
          <w:color w:val="4F575C"/>
          <w:sz w:val="21"/>
          <w:szCs w:val="21"/>
        </w:rPr>
        <w:t>З</w:t>
      </w:r>
      <w:proofErr w:type="gramEnd"/>
      <w:r w:rsidRPr="00FF5E5C">
        <w:rPr>
          <w:rFonts w:ascii="Arial" w:eastAsia="Times New Roman" w:hAnsi="Arial" w:cs="Arial"/>
          <w:color w:val="4F575C"/>
          <w:sz w:val="21"/>
          <w:szCs w:val="21"/>
        </w:rPr>
        <w:t xml:space="preserve"> ст. 8.28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xml:space="preserve"> РФ, статья 191.1. УК РФ.</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6. Нарушение требований лесного законодательства об учете древесины и сделок</w:t>
      </w:r>
      <w:r w:rsidRPr="00FF5E5C">
        <w:rPr>
          <w:rFonts w:ascii="Arial" w:eastAsia="Times New Roman" w:hAnsi="Arial" w:cs="Arial"/>
          <w:color w:val="4F575C"/>
          <w:sz w:val="21"/>
          <w:szCs w:val="21"/>
        </w:rPr>
        <w:br/>
        <w:t xml:space="preserve">с ней, ст. 8.28.1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xml:space="preserve"> РФ.</w:t>
      </w:r>
    </w:p>
    <w:p w:rsidR="00FF5E5C" w:rsidRPr="00FF5E5C" w:rsidRDefault="00FF5E5C" w:rsidP="00FF5E5C">
      <w:pPr>
        <w:shd w:val="clear" w:color="auto" w:fill="FFFFFF"/>
        <w:spacing w:before="225"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7. Нарушение правил санитарной безопасности в лесах, ст. 8.31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xml:space="preserve"> РФ.</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t xml:space="preserve">8. Нарушение правил пожарной безопасности в лесах, ст. 8.32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xml:space="preserve"> РФ,</w:t>
      </w:r>
      <w:r w:rsidRPr="00FF5E5C">
        <w:rPr>
          <w:rFonts w:ascii="Arial" w:eastAsia="Times New Roman" w:hAnsi="Arial" w:cs="Arial"/>
          <w:color w:val="4F575C"/>
          <w:sz w:val="21"/>
          <w:szCs w:val="21"/>
        </w:rPr>
        <w:br/>
        <w:t>ст. 261 УК РФ.</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r w:rsidRPr="00FF5E5C">
        <w:rPr>
          <w:rFonts w:ascii="Arial" w:eastAsia="Times New Roman" w:hAnsi="Arial" w:cs="Arial"/>
          <w:color w:val="4F575C"/>
          <w:sz w:val="21"/>
          <w:szCs w:val="21"/>
        </w:rPr>
        <w:lastRenderedPageBreak/>
        <w:t>9. Нарушение требований лесного законодательства по воспроизводству лесов</w:t>
      </w:r>
      <w:r w:rsidRPr="00FF5E5C">
        <w:rPr>
          <w:rFonts w:ascii="Arial" w:eastAsia="Times New Roman" w:hAnsi="Arial" w:cs="Arial"/>
          <w:color w:val="4F575C"/>
          <w:sz w:val="21"/>
          <w:szCs w:val="21"/>
        </w:rPr>
        <w:br/>
        <w:t xml:space="preserve">и лесоразведению, ст. 8.27 </w:t>
      </w:r>
      <w:proofErr w:type="spellStart"/>
      <w:r w:rsidRPr="00FF5E5C">
        <w:rPr>
          <w:rFonts w:ascii="Arial" w:eastAsia="Times New Roman" w:hAnsi="Arial" w:cs="Arial"/>
          <w:color w:val="4F575C"/>
          <w:sz w:val="21"/>
          <w:szCs w:val="21"/>
        </w:rPr>
        <w:t>КоАП</w:t>
      </w:r>
      <w:proofErr w:type="spellEnd"/>
      <w:r w:rsidRPr="00FF5E5C">
        <w:rPr>
          <w:rFonts w:ascii="Arial" w:eastAsia="Times New Roman" w:hAnsi="Arial" w:cs="Arial"/>
          <w:color w:val="4F575C"/>
          <w:sz w:val="21"/>
          <w:szCs w:val="21"/>
        </w:rPr>
        <w:t xml:space="preserve"> РФ.</w:t>
      </w:r>
    </w:p>
    <w:p w:rsidR="00FF5E5C" w:rsidRPr="00FF5E5C" w:rsidRDefault="00FF5E5C" w:rsidP="00FF5E5C">
      <w:pPr>
        <w:shd w:val="clear" w:color="auto" w:fill="FFFFFF"/>
        <w:spacing w:after="0" w:line="240" w:lineRule="auto"/>
        <w:rPr>
          <w:rFonts w:ascii="Arial" w:eastAsia="Times New Roman" w:hAnsi="Arial" w:cs="Arial"/>
          <w:color w:val="4F575C"/>
          <w:sz w:val="21"/>
          <w:szCs w:val="21"/>
        </w:rPr>
      </w:pPr>
      <w:hyperlink r:id="rId5" w:history="1">
        <w:r w:rsidRPr="00FF5E5C">
          <w:rPr>
            <w:rFonts w:ascii="Arial" w:eastAsia="Times New Roman" w:hAnsi="Arial" w:cs="Arial"/>
            <w:color w:val="008080"/>
            <w:sz w:val="21"/>
          </w:rPr>
          <w:t xml:space="preserve">Руководство по соблюдению </w:t>
        </w:r>
        <w:proofErr w:type="spellStart"/>
        <w:r w:rsidRPr="00FF5E5C">
          <w:rPr>
            <w:rFonts w:ascii="Arial" w:eastAsia="Times New Roman" w:hAnsi="Arial" w:cs="Arial"/>
            <w:color w:val="008080"/>
            <w:sz w:val="21"/>
          </w:rPr>
          <w:t>требований.pdf</w:t>
        </w:r>
        <w:proofErr w:type="spellEnd"/>
      </w:hyperlink>
    </w:p>
    <w:p w:rsidR="00FF5E5C" w:rsidRDefault="00FF5E5C">
      <w:pPr>
        <w:rPr>
          <w:rFonts w:ascii="Times New Roman" w:hAnsi="Times New Roman" w:cs="Times New Roman"/>
          <w:sz w:val="24"/>
          <w:szCs w:val="24"/>
        </w:rPr>
      </w:pPr>
    </w:p>
    <w:p w:rsidR="00FF5E5C" w:rsidRDefault="00FF5E5C">
      <w:r>
        <w:rPr>
          <w:rFonts w:ascii="Times New Roman" w:hAnsi="Times New Roman" w:cs="Times New Roman"/>
          <w:sz w:val="24"/>
          <w:szCs w:val="24"/>
        </w:rPr>
        <w:t xml:space="preserve">       </w:t>
      </w:r>
    </w:p>
    <w:sectPr w:rsidR="00FF5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2BD4"/>
    <w:multiLevelType w:val="multilevel"/>
    <w:tmpl w:val="5898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F5E5C"/>
    <w:rsid w:val="00FF5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E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5E5C"/>
    <w:rPr>
      <w:b/>
      <w:bCs/>
    </w:rPr>
  </w:style>
  <w:style w:type="character" w:styleId="a5">
    <w:name w:val="Hyperlink"/>
    <w:basedOn w:val="a0"/>
    <w:uiPriority w:val="99"/>
    <w:semiHidden/>
    <w:unhideWhenUsed/>
    <w:rsid w:val="00FF5E5C"/>
    <w:rPr>
      <w:color w:val="0000FF"/>
      <w:u w:val="single"/>
    </w:rPr>
  </w:style>
</w:styles>
</file>

<file path=word/webSettings.xml><?xml version="1.0" encoding="utf-8"?>
<w:webSettings xmlns:r="http://schemas.openxmlformats.org/officeDocument/2006/relationships" xmlns:w="http://schemas.openxmlformats.org/wordprocessingml/2006/main">
  <w:divs>
    <w:div w:id="1143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ples.tomsk.gov.ru/uploads/ckfinder/254/userfiles/files/%D0%A0%D1%83%D0%BA%D0%BE%D0%B2%D0%BE%D0%B4%D1%81%D1%82%D0%B2%D0%BE%20%D0%BF%D0%BE%20%D1%81%D0%BE%D0%B1%D0%BB%D1%8E%D0%B4%D0%B5%D0%BD%D0%B8%D1%8E%20%D1%82%D1%80%D0%B5%D0%B1%D0%BE%D0%B2%D0%B0%D0%BD%D0%B8%D0%B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3154</Words>
  <Characters>17978</Characters>
  <Application>Microsoft Office Word</Application>
  <DocSecurity>0</DocSecurity>
  <Lines>149</Lines>
  <Paragraphs>42</Paragraphs>
  <ScaleCrop>false</ScaleCrop>
  <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2019-11-11T13:06:00Z</dcterms:created>
  <dcterms:modified xsi:type="dcterms:W3CDTF">2019-11-11T13:11:00Z</dcterms:modified>
</cp:coreProperties>
</file>