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C8" w:rsidRPr="004D3BC8" w:rsidRDefault="004D3BC8" w:rsidP="004D3BC8">
      <w:pPr>
        <w:rPr>
          <w:rFonts w:ascii="Times New Roman" w:hAnsi="Times New Roman" w:cs="Times New Roman"/>
          <w:b/>
          <w:sz w:val="28"/>
          <w:szCs w:val="28"/>
        </w:rPr>
      </w:pPr>
      <w:r w:rsidRPr="004D3BC8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Российской Федерации от 07.05.2022 № 830 утверждены Правила создания и ведения государственного реестра объектов, оказывающих негативное </w:t>
      </w:r>
      <w:r w:rsidR="00714E71">
        <w:rPr>
          <w:rFonts w:ascii="Times New Roman" w:hAnsi="Times New Roman" w:cs="Times New Roman"/>
          <w:b/>
          <w:sz w:val="28"/>
          <w:szCs w:val="28"/>
        </w:rPr>
        <w:t>воздействие на окружающую среду</w:t>
      </w:r>
      <w:bookmarkStart w:id="0" w:name="_GoBack"/>
      <w:bookmarkEnd w:id="0"/>
      <w:r w:rsidRPr="004D3BC8">
        <w:rPr>
          <w:rFonts w:ascii="Times New Roman" w:hAnsi="Times New Roman" w:cs="Times New Roman"/>
          <w:b/>
          <w:sz w:val="28"/>
          <w:szCs w:val="28"/>
        </w:rPr>
        <w:t>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D3BC8">
        <w:rPr>
          <w:rFonts w:ascii="Times New Roman" w:hAnsi="Times New Roman" w:cs="Times New Roman"/>
          <w:sz w:val="28"/>
          <w:szCs w:val="28"/>
        </w:rPr>
        <w:t>утверждены новые Правила создания и ведения государственного реестра объектов, оказ</w:t>
      </w:r>
      <w:r>
        <w:rPr>
          <w:rFonts w:ascii="Times New Roman" w:hAnsi="Times New Roman" w:cs="Times New Roman"/>
          <w:sz w:val="28"/>
          <w:szCs w:val="28"/>
        </w:rPr>
        <w:t xml:space="preserve">ывающих НВОС (далее – Правила), </w:t>
      </w:r>
      <w:r w:rsidRPr="004D3BC8">
        <w:rPr>
          <w:rFonts w:ascii="Times New Roman" w:hAnsi="Times New Roman" w:cs="Times New Roman"/>
          <w:sz w:val="28"/>
          <w:szCs w:val="28"/>
        </w:rPr>
        <w:t>признано утратившим силу Постановление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Постановление вступило в силу с 01.09.2022.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Новые Правила более конкретизированы и приведены в соответствие с действующим законодательством.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Правилами установлены: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виды и критерии объектов, подлежащих включению в реестр объектов НВОС;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состав государственного реестра объектов НВОС;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органы, уполномоченные на ведение реестра объектов НВОС, и их функции;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особенности внесения сведений в государственный реестр объектов НВОС.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нюансы направления хозяйствующим субъектом заявки на постановку объекта НВОС на государственный учет, документов об актуализации сведений об объекте НВОС, снятии такого объекта с государственного учета;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требования к составу заявки о постановке объекта НВОС на государственный учет и особенности ее рассмотрения;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условия проведения корректировки сведений об объекте НВОС и порядок действий в данном случае;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порядок действий при исключении объекта НВОС из государственного реестра.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Так, например, заявка на постановку объекта НВОС на государственный учет, документы об актуализации сведений об объекте НВОС, снятии такого объекта с государственного учета, могут быть направлены хозяйствующим субъектом по средствам: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почтового отправления с описью вложения и уведомлением о получении;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lastRenderedPageBreak/>
        <w:t>- Единого портала государственных услуг;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 xml:space="preserve">- заполнения электронной заявки на сайте </w:t>
      </w:r>
      <w:proofErr w:type="spellStart"/>
      <w:r w:rsidRPr="004D3BC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D3BC8">
        <w:rPr>
          <w:rFonts w:ascii="Times New Roman" w:hAnsi="Times New Roman" w:cs="Times New Roman"/>
          <w:sz w:val="28"/>
          <w:szCs w:val="28"/>
        </w:rPr>
        <w:t>.</w:t>
      </w:r>
    </w:p>
    <w:p w:rsidR="004D3BC8" w:rsidRPr="004D3BC8" w:rsidRDefault="009300DE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D3BC8" w:rsidRPr="004D3BC8">
        <w:rPr>
          <w:rFonts w:ascii="Times New Roman" w:hAnsi="Times New Roman" w:cs="Times New Roman"/>
          <w:sz w:val="28"/>
          <w:szCs w:val="28"/>
        </w:rPr>
        <w:t xml:space="preserve"> установлена</w:t>
      </w:r>
      <w:proofErr w:type="gramEnd"/>
      <w:r w:rsidR="004D3BC8" w:rsidRPr="004D3BC8">
        <w:rPr>
          <w:rFonts w:ascii="Times New Roman" w:hAnsi="Times New Roman" w:cs="Times New Roman"/>
          <w:sz w:val="28"/>
          <w:szCs w:val="28"/>
        </w:rPr>
        <w:t xml:space="preserve"> возможность проведения корректировки сведений об объекте НВОС в случае: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изменения критериев отнесения объекта НВОС к объектам I, II, III, IV категорий;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дублирование сведений об одном и том же объекте НВОС в государственном реестре;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утраты объектом единства назначения или наоборот, установление неразрывной физической или технологической связанности нескольких объектов;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- исправление ошибок, опечаток в государственном реестре объектов НВОС.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Тем самым, на законодательном уровне установлена возможность изменения присвоенной категории объекту по уровню НВОС при изменении критериев отнесения объекта НВОС к объектам I, II, III, IV категорий, которая стала доступна с 01.09.2022. Требования к заявлению, необходимому при проведении указанной процедуры установлены пп.52, 53 Правил.</w:t>
      </w:r>
    </w:p>
    <w:p w:rsidR="004D3BC8" w:rsidRPr="004D3BC8" w:rsidRDefault="004D3BC8" w:rsidP="00930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C8">
        <w:rPr>
          <w:rFonts w:ascii="Times New Roman" w:hAnsi="Times New Roman" w:cs="Times New Roman"/>
          <w:sz w:val="28"/>
          <w:szCs w:val="28"/>
        </w:rPr>
        <w:t>Ранее такой возможности у хозяйствующих субъектов не было.</w:t>
      </w:r>
    </w:p>
    <w:p w:rsidR="004D3BC8" w:rsidRPr="004D3BC8" w:rsidRDefault="004D3BC8" w:rsidP="004D3BC8">
      <w:pPr>
        <w:rPr>
          <w:rFonts w:ascii="Times New Roman" w:hAnsi="Times New Roman" w:cs="Times New Roman"/>
          <w:b/>
          <w:sz w:val="28"/>
          <w:szCs w:val="28"/>
        </w:rPr>
      </w:pPr>
    </w:p>
    <w:p w:rsidR="00AE23CE" w:rsidRPr="004D3BC8" w:rsidRDefault="004D3BC8" w:rsidP="004D3BC8">
      <w:r w:rsidRPr="004D3BC8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</w:t>
      </w:r>
    </w:p>
    <w:sectPr w:rsidR="00AE23CE" w:rsidRPr="004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1"/>
    <w:rsid w:val="004D3BC8"/>
    <w:rsid w:val="00553E61"/>
    <w:rsid w:val="00714E71"/>
    <w:rsid w:val="009300DE"/>
    <w:rsid w:val="00A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EFA6"/>
  <w15:chartTrackingRefBased/>
  <w15:docId w15:val="{AFCA4E9F-9D52-409A-B986-04E9B8B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2022-12-23T04:49:00Z</dcterms:created>
  <dcterms:modified xsi:type="dcterms:W3CDTF">2022-12-23T04:49:00Z</dcterms:modified>
</cp:coreProperties>
</file>