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33B" w:rsidRDefault="00D6433B">
      <w:pPr>
        <w:pStyle w:val="1"/>
      </w:pPr>
      <w:hyperlink r:id="rId5" w:history="1">
        <w:r>
          <w:rPr>
            <w:rStyle w:val="a4"/>
            <w:rFonts w:cs="Arial"/>
            <w:b w:val="0"/>
            <w:bCs w:val="0"/>
          </w:rPr>
          <w:t xml:space="preserve">Постановление Администрации Липецкой области от 8 октября 2013 г. N 453 </w:t>
        </w:r>
        <w:r>
          <w:rPr>
            <w:rStyle w:val="a4"/>
            <w:rFonts w:cs="Arial"/>
            <w:b w:val="0"/>
            <w:bCs w:val="0"/>
          </w:rPr>
          <w:br/>
          <w:t>"Об утверждении государственной программы Липецкой области "Развитие лесного хозяйства в Липецкой области"</w:t>
        </w:r>
      </w:hyperlink>
    </w:p>
    <w:p w:rsidR="00D6433B" w:rsidRDefault="00D6433B">
      <w:pPr>
        <w:pStyle w:val="ab"/>
      </w:pPr>
      <w:r>
        <w:t>С изменениями и дополнениями от:</w:t>
      </w:r>
    </w:p>
    <w:p w:rsidR="00D6433B" w:rsidRDefault="00D6433B">
      <w:pPr>
        <w:pStyle w:val="a6"/>
      </w:pPr>
      <w:r>
        <w:t>4 апреля, 21 июля, 22 августа 2014 г., 2 марта, 1 июня, 10 августа, 17 ноября 2015 г., 27 января, 9 июня, 31 октября, 19 декабря 2016 г., 13 июня, 5 октября, 27 декабря 2017 г.</w:t>
      </w:r>
    </w:p>
    <w:p w:rsidR="00D6433B" w:rsidRDefault="00D6433B"/>
    <w:p w:rsidR="00D6433B" w:rsidRDefault="00D6433B">
      <w:r>
        <w:t xml:space="preserve">В целях сохранения и повышения ресурсно-экологического потенциала лесов, повышения лесистости территории области и во исполнение </w:t>
      </w:r>
      <w:hyperlink r:id="rId6" w:history="1">
        <w:r>
          <w:rPr>
            <w:rStyle w:val="a4"/>
            <w:rFonts w:cs="Arial"/>
          </w:rPr>
          <w:t>Закона</w:t>
        </w:r>
      </w:hyperlink>
      <w:r>
        <w:t xml:space="preserve"> Липецкой области от 25 декабря 2006 N 10-ОЗ "Стратегия социально-экономического развития Липецкой области до 2020 года" администрация Липецкой области постановляет:</w:t>
      </w:r>
    </w:p>
    <w:p w:rsidR="00D6433B" w:rsidRDefault="00D6433B">
      <w:r>
        <w:t>Утвердить государственную программу Липецкой области "Развитие лесного хозяйства в Липецкой области" (</w:t>
      </w:r>
      <w:hyperlink w:anchor="sub_1000" w:history="1">
        <w:r>
          <w:rPr>
            <w:rStyle w:val="a4"/>
            <w:rFonts w:cs="Arial"/>
          </w:rPr>
          <w:t>приложение</w:t>
        </w:r>
      </w:hyperlink>
      <w:r>
        <w:t>).</w:t>
      </w:r>
    </w:p>
    <w:p w:rsidR="00D6433B" w:rsidRDefault="00D6433B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D6433B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D6433B" w:rsidRDefault="00D6433B">
            <w:pPr>
              <w:pStyle w:val="ac"/>
            </w:pPr>
            <w:r>
              <w:t>И.о. главы администрации Липецкой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D6433B" w:rsidRDefault="00D6433B">
            <w:pPr>
              <w:pStyle w:val="aa"/>
              <w:jc w:val="right"/>
            </w:pPr>
            <w:r>
              <w:t>Ю.Н. Божко</w:t>
            </w:r>
          </w:p>
        </w:tc>
      </w:tr>
    </w:tbl>
    <w:p w:rsidR="00D6433B" w:rsidRDefault="00D6433B"/>
    <w:p w:rsidR="00D6433B" w:rsidRDefault="00D6433B">
      <w:pPr>
        <w:ind w:firstLine="698"/>
        <w:jc w:val="right"/>
      </w:pPr>
      <w:bookmarkStart w:id="0" w:name="sub_100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постановлению</w:t>
        </w:r>
      </w:hyperlink>
      <w:r>
        <w:rPr>
          <w:rStyle w:val="a3"/>
          <w:bCs/>
        </w:rPr>
        <w:br/>
        <w:t>администрации Липецкой области</w:t>
      </w:r>
      <w:r>
        <w:rPr>
          <w:rStyle w:val="a3"/>
          <w:bCs/>
        </w:rPr>
        <w:br/>
        <w:t>"Об утверждении</w:t>
      </w:r>
      <w:r>
        <w:rPr>
          <w:rStyle w:val="a3"/>
          <w:bCs/>
        </w:rPr>
        <w:br/>
        <w:t>государственной программы</w:t>
      </w:r>
      <w:r>
        <w:rPr>
          <w:rStyle w:val="a3"/>
          <w:bCs/>
        </w:rPr>
        <w:br/>
        <w:t>Липецкой области "Развитие лесного</w:t>
      </w:r>
      <w:r>
        <w:rPr>
          <w:rStyle w:val="a3"/>
          <w:bCs/>
        </w:rPr>
        <w:br/>
        <w:t>хозяйства в Липецкой области"</w:t>
      </w:r>
    </w:p>
    <w:bookmarkEnd w:id="0"/>
    <w:p w:rsidR="00D6433B" w:rsidRDefault="00D6433B"/>
    <w:p w:rsidR="00D6433B" w:rsidRDefault="00D6433B">
      <w:pPr>
        <w:pStyle w:val="1"/>
      </w:pPr>
      <w:r>
        <w:t xml:space="preserve">Государственная программа </w:t>
      </w:r>
      <w:r>
        <w:br/>
        <w:t>Липецкой области "Развитие лесного хозяйства в Липецкой области"</w:t>
      </w:r>
    </w:p>
    <w:p w:rsidR="00D6433B" w:rsidRDefault="00D6433B"/>
    <w:p w:rsidR="00D6433B" w:rsidRDefault="00D6433B">
      <w:pPr>
        <w:pStyle w:val="1"/>
      </w:pPr>
      <w:r>
        <w:t>I. Паспорт государственной программы Липецкой области "Развитие лесного хозяйства в Липецкой области"</w:t>
      </w:r>
    </w:p>
    <w:p w:rsidR="00D6433B" w:rsidRDefault="00D643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65"/>
        <w:gridCol w:w="6930"/>
      </w:tblGrid>
      <w:tr w:rsidR="00D6433B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</w:pPr>
            <w:r>
              <w:t>Ответственный исполнитель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3B" w:rsidRDefault="00D6433B">
            <w:pPr>
              <w:pStyle w:val="ac"/>
            </w:pPr>
            <w:r>
              <w:t>Управление лесного хозяйства Липецкой области</w:t>
            </w:r>
          </w:p>
        </w:tc>
      </w:tr>
      <w:tr w:rsidR="00D6433B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</w:pPr>
            <w:r>
              <w:t>Сроки и этапы реализации государственной программы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3B" w:rsidRDefault="00D6433B">
            <w:pPr>
              <w:pStyle w:val="ac"/>
            </w:pPr>
            <w:r>
              <w:t>2014 - 2020 годы</w:t>
            </w:r>
          </w:p>
        </w:tc>
      </w:tr>
      <w:tr w:rsidR="00D6433B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</w:pPr>
            <w:r>
              <w:t>Подпрограммы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3B" w:rsidRDefault="00D6433B">
            <w:pPr>
              <w:pStyle w:val="ac"/>
            </w:pPr>
            <w:hyperlink w:anchor="sub_100" w:history="1">
              <w:r>
                <w:rPr>
                  <w:rStyle w:val="a4"/>
                  <w:rFonts w:cs="Arial"/>
                </w:rPr>
                <w:t>Подпрограмма 1</w:t>
              </w:r>
            </w:hyperlink>
            <w:r>
              <w:t xml:space="preserve"> "Охрана, защита и воспроизводство лесов на территории Липецкой области в 2014 - 2020 годах";</w:t>
            </w:r>
          </w:p>
          <w:p w:rsidR="00D6433B" w:rsidRDefault="00D6433B">
            <w:pPr>
              <w:pStyle w:val="ac"/>
            </w:pPr>
            <w:hyperlink w:anchor="sub_200" w:history="1">
              <w:r>
                <w:rPr>
                  <w:rStyle w:val="a4"/>
                  <w:rFonts w:cs="Arial"/>
                </w:rPr>
                <w:t>Подпрограмма 2</w:t>
              </w:r>
            </w:hyperlink>
            <w:r>
              <w:t xml:space="preserve"> "Лесоразведение на землях иных категорий в 2014 - 2020 годах"</w:t>
            </w:r>
          </w:p>
        </w:tc>
      </w:tr>
      <w:tr w:rsidR="00D6433B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</w:pPr>
            <w:r>
              <w:t>Цель государственной программы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3B" w:rsidRDefault="00D6433B">
            <w:pPr>
              <w:pStyle w:val="ac"/>
            </w:pPr>
            <w:r>
              <w:t>Сохранение и повышение ресурсно-экологического потенциала лесов в Липецкой области</w:t>
            </w:r>
          </w:p>
        </w:tc>
      </w:tr>
      <w:tr w:rsidR="00D6433B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</w:pPr>
            <w:r>
              <w:t>Индикатор цели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3B" w:rsidRDefault="00D6433B">
            <w:pPr>
              <w:pStyle w:val="ac"/>
            </w:pPr>
            <w:r>
              <w:t>Лесистость территории области, процентов</w:t>
            </w:r>
          </w:p>
        </w:tc>
      </w:tr>
      <w:tr w:rsidR="00D6433B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</w:pPr>
            <w:r>
              <w:t>Задачи государственной программы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3B" w:rsidRDefault="00D6433B">
            <w:pPr>
              <w:pStyle w:val="ac"/>
            </w:pPr>
            <w:r>
              <w:t>1. Обеспечение сохранности и повышение продуктивности лесов на землях лесного фонда и землях населенных пунктов городского округа.</w:t>
            </w:r>
          </w:p>
          <w:p w:rsidR="00D6433B" w:rsidRDefault="00D6433B">
            <w:pPr>
              <w:pStyle w:val="ac"/>
            </w:pPr>
            <w:r>
              <w:t>2. Увеличение площади лесов на землях иных категорий.</w:t>
            </w:r>
          </w:p>
        </w:tc>
      </w:tr>
      <w:tr w:rsidR="00D6433B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</w:pPr>
            <w:r>
              <w:t>Показатели задач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3B" w:rsidRDefault="00D6433B">
            <w:pPr>
              <w:pStyle w:val="ac"/>
            </w:pPr>
            <w:r>
              <w:t>Показатели задачи 1:</w:t>
            </w:r>
          </w:p>
          <w:p w:rsidR="00D6433B" w:rsidRDefault="00D6433B">
            <w:pPr>
              <w:pStyle w:val="ac"/>
            </w:pPr>
            <w:r>
              <w:t xml:space="preserve">- доля лесных насаждений, погибших и поврежденных пожарами, вредителями и болезнями леса в общей </w:t>
            </w:r>
            <w:r>
              <w:lastRenderedPageBreak/>
              <w:t>площади земель лесного фонда и земель населенных пунктов городского округа, процентов;</w:t>
            </w:r>
          </w:p>
          <w:p w:rsidR="00D6433B" w:rsidRDefault="00D6433B">
            <w:pPr>
              <w:pStyle w:val="ac"/>
            </w:pPr>
            <w:r>
              <w:t>- доля площади ценных лесных насаждений в составе покрытых лесной растительностью земель лесного фонда и земель населенных пунктов городского округа, процентов;</w:t>
            </w:r>
          </w:p>
          <w:p w:rsidR="00D6433B" w:rsidRDefault="00D6433B">
            <w:pPr>
              <w:pStyle w:val="ac"/>
            </w:pPr>
            <w:r>
              <w:t xml:space="preserve">- доля случаев с установленными нарушителями </w:t>
            </w:r>
            <w:hyperlink r:id="rId7" w:history="1">
              <w:r>
                <w:rPr>
                  <w:rStyle w:val="a4"/>
                  <w:rFonts w:cs="Arial"/>
                </w:rPr>
                <w:t>лесного законодательства</w:t>
              </w:r>
            </w:hyperlink>
            <w:r>
              <w:t xml:space="preserve"> на землях лесного фонда и землях населенных пунктов городского округа, процентов.</w:t>
            </w:r>
          </w:p>
          <w:p w:rsidR="00D6433B" w:rsidRDefault="00D6433B">
            <w:pPr>
              <w:pStyle w:val="ac"/>
            </w:pPr>
            <w:r>
              <w:t>Показатель задачи 2:</w:t>
            </w:r>
          </w:p>
          <w:p w:rsidR="00D6433B" w:rsidRDefault="00D6433B">
            <w:pPr>
              <w:pStyle w:val="ac"/>
            </w:pPr>
            <w:r>
              <w:t>- площадь созданных лесных насаждений на землях иных категорий, гектаров.</w:t>
            </w:r>
          </w:p>
        </w:tc>
      </w:tr>
      <w:tr w:rsidR="00D6433B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</w:pPr>
            <w:bookmarkStart w:id="1" w:name="sub_108"/>
            <w:r>
              <w:lastRenderedPageBreak/>
              <w:t>Объемы финансирования за счет средств областного бюджета всего, в том числе по годам реализации государственной программы</w:t>
            </w:r>
            <w:bookmarkEnd w:id="1"/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3B" w:rsidRDefault="00D6433B">
            <w:pPr>
              <w:pStyle w:val="ac"/>
            </w:pPr>
            <w:r>
              <w:t>Объем финансирования государственной программы из областного бюджета составляет 2077034,68 тыс. руб., в том числе по годам:</w:t>
            </w:r>
          </w:p>
          <w:p w:rsidR="00D6433B" w:rsidRDefault="00D6433B">
            <w:pPr>
              <w:pStyle w:val="ac"/>
            </w:pPr>
            <w:r>
              <w:t>2014 год - 249434,4 тыс. руб.</w:t>
            </w:r>
          </w:p>
          <w:p w:rsidR="00D6433B" w:rsidRDefault="00D6433B">
            <w:pPr>
              <w:pStyle w:val="ac"/>
            </w:pPr>
            <w:r>
              <w:t>2015 год - 272216,2 тыс. руб.;</w:t>
            </w:r>
          </w:p>
          <w:p w:rsidR="00D6433B" w:rsidRDefault="00D6433B">
            <w:pPr>
              <w:pStyle w:val="ac"/>
            </w:pPr>
            <w:r>
              <w:t>2016 год - 283529,4 тыс. руб.;</w:t>
            </w:r>
          </w:p>
          <w:p w:rsidR="00D6433B" w:rsidRDefault="00D6433B">
            <w:pPr>
              <w:pStyle w:val="ac"/>
            </w:pPr>
            <w:r>
              <w:t>2017 год - 322004,08 тыс. руб.;</w:t>
            </w:r>
          </w:p>
          <w:p w:rsidR="00D6433B" w:rsidRDefault="00D6433B">
            <w:pPr>
              <w:pStyle w:val="ac"/>
            </w:pPr>
            <w:bookmarkStart w:id="2" w:name="sub_1086"/>
            <w:r>
              <w:t>2018 год - 339820,2 тыс. руб.;</w:t>
            </w:r>
            <w:bookmarkEnd w:id="2"/>
          </w:p>
          <w:p w:rsidR="00D6433B" w:rsidRDefault="00D6433B">
            <w:pPr>
              <w:pStyle w:val="ac"/>
            </w:pPr>
            <w:bookmarkStart w:id="3" w:name="sub_1087"/>
            <w:r>
              <w:t>2019 год - 305018,2 тыс. руб.;</w:t>
            </w:r>
            <w:bookmarkEnd w:id="3"/>
          </w:p>
          <w:p w:rsidR="00D6433B" w:rsidRDefault="00D6433B">
            <w:pPr>
              <w:pStyle w:val="ac"/>
            </w:pPr>
            <w:bookmarkStart w:id="4" w:name="sub_1088"/>
            <w:r>
              <w:t>2020 год - 305012,2 тыс. руб.</w:t>
            </w:r>
            <w:bookmarkEnd w:id="4"/>
          </w:p>
        </w:tc>
      </w:tr>
      <w:tr w:rsidR="00D6433B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</w:pPr>
            <w:bookmarkStart w:id="5" w:name="sub_109"/>
            <w:r>
              <w:t>Ожидаемые результаты реализации государственной программы</w:t>
            </w:r>
            <w:bookmarkEnd w:id="5"/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3B" w:rsidRDefault="00D6433B">
            <w:pPr>
              <w:pStyle w:val="ac"/>
            </w:pPr>
            <w:r>
              <w:t>В результате реализации государственной программы к 2020 году предполагается:</w:t>
            </w:r>
          </w:p>
          <w:p w:rsidR="00D6433B" w:rsidRDefault="00D6433B">
            <w:pPr>
              <w:pStyle w:val="ac"/>
            </w:pPr>
            <w:bookmarkStart w:id="6" w:name="sub_1092"/>
            <w:r>
              <w:t>- увеличение лесистости территории области на 1,1%;</w:t>
            </w:r>
            <w:bookmarkEnd w:id="6"/>
          </w:p>
          <w:p w:rsidR="00D6433B" w:rsidRDefault="00D6433B">
            <w:pPr>
              <w:pStyle w:val="ac"/>
            </w:pPr>
            <w:r>
              <w:t>- сокращение доли лесных насаждений, погибших и поврежденных пожарами, вредителями и болезнями леса в общей площади земель лесного фонда и земель населенных пунктов городского округа на 4,7%;</w:t>
            </w:r>
          </w:p>
          <w:p w:rsidR="00D6433B" w:rsidRDefault="00D6433B">
            <w:pPr>
              <w:pStyle w:val="ac"/>
            </w:pPr>
            <w:r>
              <w:t>- сохранение доли площади ценных лесных насаждений в составе покрытых лесной растительностью земель лесного фонда и земель населенных пунктов городского округа на уровне 74,1%;</w:t>
            </w:r>
          </w:p>
          <w:p w:rsidR="00D6433B" w:rsidRDefault="00D6433B">
            <w:pPr>
              <w:pStyle w:val="ac"/>
            </w:pPr>
            <w:r>
              <w:t xml:space="preserve">- увеличение доли случаев с установленными нарушителями </w:t>
            </w:r>
            <w:hyperlink r:id="rId8" w:history="1">
              <w:r>
                <w:rPr>
                  <w:rStyle w:val="a4"/>
                  <w:rFonts w:cs="Arial"/>
                </w:rPr>
                <w:t>лесного законодательства</w:t>
              </w:r>
            </w:hyperlink>
            <w:r>
              <w:t xml:space="preserve"> на землях лесного фонда и землях населенных пунктов городского округа к общему количеству зарегистрированных случаев на 25%;</w:t>
            </w:r>
          </w:p>
          <w:p w:rsidR="00D6433B" w:rsidRDefault="00D6433B">
            <w:pPr>
              <w:pStyle w:val="ac"/>
            </w:pPr>
            <w:r>
              <w:t>- создание лесных насаждений на землях иных категорий на площади 20 тыс. га.</w:t>
            </w:r>
          </w:p>
        </w:tc>
      </w:tr>
    </w:tbl>
    <w:p w:rsidR="00D6433B" w:rsidRDefault="00D6433B"/>
    <w:p w:rsidR="00D6433B" w:rsidRDefault="00D6433B">
      <w:pPr>
        <w:pStyle w:val="1"/>
      </w:pPr>
      <w:bookmarkStart w:id="7" w:name="sub_20"/>
      <w:r>
        <w:t>II. Текстовая часть</w:t>
      </w:r>
    </w:p>
    <w:bookmarkEnd w:id="7"/>
    <w:p w:rsidR="00D6433B" w:rsidRDefault="00D6433B"/>
    <w:p w:rsidR="00D6433B" w:rsidRDefault="00D6433B">
      <w:pPr>
        <w:pStyle w:val="1"/>
      </w:pPr>
      <w:bookmarkStart w:id="8" w:name="sub_201"/>
      <w:r>
        <w:t>1. Характеристика текущего состояния, формулировка основных проблем, анализ социальных, финансово-экономических и прочих рисков развития лесного хозяйства Липецкой области</w:t>
      </w:r>
    </w:p>
    <w:bookmarkEnd w:id="8"/>
    <w:p w:rsidR="00D6433B" w:rsidRDefault="00D6433B"/>
    <w:p w:rsidR="00D6433B" w:rsidRDefault="00D6433B">
      <w:r>
        <w:t xml:space="preserve">Липецкая область относится к малолесным регионам, на ее долю приходится </w:t>
      </w:r>
      <w:r>
        <w:lastRenderedPageBreak/>
        <w:t>0,8% лесных земель Центрального федерального округа.</w:t>
      </w:r>
    </w:p>
    <w:p w:rsidR="00D6433B" w:rsidRDefault="00D6433B">
      <w:r>
        <w:t>Площадь земель лесного фонда и иных категорий, на которых расположены леса, с 2003 года остается неизменной и составляет 200,8 тыс. га, из них лесной растительностью покрыто 172,8 тыс. га или 7,2% территории области.</w:t>
      </w:r>
    </w:p>
    <w:p w:rsidR="00D6433B" w:rsidRDefault="00D6433B">
      <w:r>
        <w:t>В лесах области произрастает более 16 видов древесных и кустарниковых пород. Основу лесного фонда составляют лиственные породы - 66%, в том числе твердолиственные (дуб, клен, ясень) - 40%, мягколиственные (береза, осина, ольха) - 26%. Именно они наиболее устойчивы к воздействиям вредных экологических факторов. Около 34% лесных земель занимает хвойный лес. Средний возраст насаждений - 51 год.</w:t>
      </w:r>
    </w:p>
    <w:p w:rsidR="00D6433B" w:rsidRDefault="00D6433B">
      <w:r>
        <w:t>Леса выполняют в основном природоохранные функции: сохранение биологического разнообразия, предотвращение эрозии почв и повышение их плодородия, обогащение атмосферы кислородом.</w:t>
      </w:r>
    </w:p>
    <w:p w:rsidR="00D6433B" w:rsidRDefault="00D6433B">
      <w:r>
        <w:t>Экономический потенциал лесов невелик и направлен на удовлетворение внутриобластных потребностей. Объем деловой древесины составляет не более 20%, остальное - древесина для технологических нужд и топливные дрова.</w:t>
      </w:r>
    </w:p>
    <w:p w:rsidR="00D6433B" w:rsidRDefault="00D6433B">
      <w:r>
        <w:t>Основу лесного хозяйства составляют защитные леса лесного фонда - это 180,5 тыс. га или 90% общей площади леса.</w:t>
      </w:r>
    </w:p>
    <w:p w:rsidR="00D6433B" w:rsidRDefault="00D6433B">
      <w:r>
        <w:t>В рамках переданных полномочий Российской Федерации в 9 лесничествах Липецкой области функции лесного контроля и надзора, пожарного надзора в сфере использования, охраны, защиты и воспроизводства лесов осуществляют 9 областных казенных учреждений, создано областное специализированное автономное учреждение "Лесопожарный центр" и 10 государственных автономных учреждений.</w:t>
      </w:r>
    </w:p>
    <w:p w:rsidR="00D6433B" w:rsidRDefault="00D6433B">
      <w:r>
        <w:t>В соответствии с приказом Федерального агентства лесного хозяйства от 28 сентября 2015 года N 333 "Об определении количества лесничеств на землях населенных пунктов городского округа город Липецк Липецкой области, занятых городскими лесами, и установлении их границ" создано новое Липецкое лесничество.</w:t>
      </w:r>
    </w:p>
    <w:p w:rsidR="00D6433B" w:rsidRDefault="00D6433B">
      <w:r>
        <w:t>Сегодня в лесном хозяйстве накопились системные проблемы, которые препятствуют повышению эффективности использования, охраны, защиты и воспроизводства лесов, улучшению их продуктивности и качества, сохранению экологических функций лесных насаждений и биологического разнообразия.</w:t>
      </w:r>
    </w:p>
    <w:p w:rsidR="00D6433B" w:rsidRDefault="00D6433B">
      <w:r>
        <w:t>Существенный экологический и экономический ущерб наносят лесные пожары. В результате аномальных климатических условий в 2010 году площадь, пройденная лесными пожарами, составила 9,1 тыс. га (5% площади земель лесного фонда), из которых 5,6 тыс. га погибло, из которых 73% занято хвойными породами.</w:t>
      </w:r>
    </w:p>
    <w:p w:rsidR="00D6433B" w:rsidRDefault="00D6433B">
      <w:r>
        <w:t>Насаждения, поврежденные пожарами, нуждаются в срочном проведении санитарно-оздоровительных мероприятий - сплошных санитарных рубок и уборки захламленности. Несвоевременно ликвидированные последствия лесных пожаров вызывают смену хвойных пород на менее ценные мягколиственные древостои.</w:t>
      </w:r>
    </w:p>
    <w:p w:rsidR="00D6433B" w:rsidRDefault="00D6433B">
      <w:r>
        <w:t>Ухудшению санитарного состояния лесных насаждений лесного фонда способствует повреждение их вредителями и болезнями леса.</w:t>
      </w:r>
    </w:p>
    <w:p w:rsidR="00D6433B" w:rsidRDefault="00D6433B">
      <w:r>
        <w:t>Недостаточность федерального финансирования, сокращение федерального перечня средств защиты леса от вредных организмов, особенно в части экологически безопасных и эффективных биологических препаратов, приводит к снижению объемов мероприятий по локализации и ликвидации очагов вредных организмов в лесах на территории Липецкой области.</w:t>
      </w:r>
    </w:p>
    <w:p w:rsidR="00D6433B" w:rsidRDefault="00D6433B">
      <w:r>
        <w:t>По данным лесопатологического мониторинга на начало 2013 года вредными организмами в разной степени повреждено 25,1 тыс. га леса (14% земель лесного фонда), в том числе корневой губкой - 14 тыс. га. Площадь очагов вредных организмов, требующих мер борьбы, превышает 12 тыс. га.</w:t>
      </w:r>
    </w:p>
    <w:p w:rsidR="00D6433B" w:rsidRDefault="00D6433B">
      <w:r>
        <w:lastRenderedPageBreak/>
        <w:t>Снижает обеспечение воспроизводства лесов на землях лесного фонда гибель лесных культур старших возрастов из-за сокращения объемов ухода за ними в молодом возрасте.</w:t>
      </w:r>
    </w:p>
    <w:p w:rsidR="00D6433B" w:rsidRDefault="00D6433B">
      <w:r>
        <w:t xml:space="preserve">При отсутствии криминальной обстановки в области незаконных рубок, увеличивается число случаев незаконной заготовки древесины частными лицами без оформления надлежащих документов. Показатель выявляемости виновников совершения нарушений </w:t>
      </w:r>
      <w:hyperlink r:id="rId9" w:history="1">
        <w:r>
          <w:rPr>
            <w:rStyle w:val="a4"/>
            <w:rFonts w:cs="Arial"/>
          </w:rPr>
          <w:t>лесного законодательства</w:t>
        </w:r>
      </w:hyperlink>
      <w:r>
        <w:t xml:space="preserve"> составляет в среднем 42%, взыскивается около 11% причиненного ущерба.</w:t>
      </w:r>
    </w:p>
    <w:p w:rsidR="00D6433B" w:rsidRDefault="00D6433B">
      <w:r>
        <w:t>В целях решения проблем экологической и продовольственной безопасности области, расширения туристско-рекреационных зон и кластеров, улучшения комфортности проживания населения в экологически напряженных местностях имеется резерв для увеличения площадей лесных насаждений на землях иных категорий. К таким относятся малопродуктивные земли сельскохозяйственного назначения, прочие земли - пески, овраги, крутые склоны, неиспользуемые земли поселений и другие. На них ежегодно предполагается создавать 3 тыс. га лесных насаждений.</w:t>
      </w:r>
    </w:p>
    <w:p w:rsidR="00D6433B" w:rsidRDefault="00D6433B">
      <w:r>
        <w:t>Сохранение и рациональное использование природно-ресурсного потенциала Липецкой области сопряжено с рисками, которые могут существенно ослабить лесное хозяйство области. К наиболее значимым относятся:</w:t>
      </w:r>
    </w:p>
    <w:p w:rsidR="00D6433B" w:rsidRDefault="00D6433B">
      <w:r>
        <w:t>- риски природного характера, обусловленные неблагоприятными климатическими изменениями, последствиями чрезвычайных ситуаций (засуха, ветровал);</w:t>
      </w:r>
    </w:p>
    <w:p w:rsidR="00D6433B" w:rsidRDefault="00D6433B">
      <w:r>
        <w:t>- технологические риски, вызванные низким техническим уровнем лесохозяйственных работ;</w:t>
      </w:r>
    </w:p>
    <w:p w:rsidR="00D6433B" w:rsidRDefault="00D6433B">
      <w:r>
        <w:t>- санитарные риски, связанные с эпидемиями развития болезней леса, захламленностью лесов.</w:t>
      </w:r>
    </w:p>
    <w:p w:rsidR="00D6433B" w:rsidRDefault="00D6433B">
      <w:r>
        <w:t>Принятие мер по управлению рисками осуществляется ответственным исполнителем. Совершенствование управления рисками обеспечит поддержание защитных функций лесов, биологического разнообразия лесов и их вклад в экологический баланс.</w:t>
      </w:r>
    </w:p>
    <w:p w:rsidR="00D6433B" w:rsidRDefault="00D6433B"/>
    <w:p w:rsidR="00D6433B" w:rsidRDefault="00D6433B">
      <w:pPr>
        <w:pStyle w:val="1"/>
      </w:pPr>
      <w:bookmarkStart w:id="9" w:name="sub_202"/>
      <w:r>
        <w:t>2. Приоритеты государственной политики в сфере лесного хозяйства, краткое описание целей и задач государственной программы, обоснование состава и значений соответствующих целевых индикаторов и показателей задач</w:t>
      </w:r>
    </w:p>
    <w:bookmarkEnd w:id="9"/>
    <w:p w:rsidR="00D6433B" w:rsidRDefault="00D6433B"/>
    <w:p w:rsidR="00D6433B" w:rsidRDefault="00D6433B">
      <w:r>
        <w:t>Приоритетными направлениями государственной политики в сфере развития лесного хозяйства является обеспечение непрерывного, рационального и многоцелевого использования лесов с учетом их социально-экологического значения, создание благоприятных экологических условий для населения области.</w:t>
      </w:r>
    </w:p>
    <w:p w:rsidR="00D6433B" w:rsidRDefault="00D6433B">
      <w:r>
        <w:t>Программа предусматривает создание условий для устойчивого и эффективного государственного управления лесами, сохранения и повышения их ресурсно-экологического потенциала, обеспечения экологической безопасности и стабильного удовлетворения общественных потребностей в ресурсах и услугах леса.</w:t>
      </w:r>
    </w:p>
    <w:p w:rsidR="00D6433B" w:rsidRDefault="00D6433B">
      <w:r>
        <w:t>Программой определены основные цели, задачи, объемы и источники финансирования мероприятий по использованию, охране, защите и воспроизводству лесов, определен комплекс мер по обеспечению современного уровня охраны и защиты лесов, гарантированного воспроизводства лесных ресурсов на основе организационно-технических, технологических решений.</w:t>
      </w:r>
    </w:p>
    <w:p w:rsidR="00D6433B" w:rsidRDefault="00D6433B">
      <w:r>
        <w:t xml:space="preserve">Для повышения эффективности управления лесами Программа включает перечень необходимых мероприятий по совершенствованию и развитию </w:t>
      </w:r>
      <w:r>
        <w:lastRenderedPageBreak/>
        <w:t>государственного лесного надзора (лесной охраны), государственного пожарного надзора на землях лесного фонда в Липецкой области.</w:t>
      </w:r>
    </w:p>
    <w:p w:rsidR="00D6433B" w:rsidRDefault="00D6433B">
      <w:r>
        <w:t xml:space="preserve">В соответствии со </w:t>
      </w:r>
      <w:hyperlink r:id="rId10" w:history="1">
        <w:r>
          <w:rPr>
            <w:rStyle w:val="a4"/>
            <w:rFonts w:cs="Arial"/>
          </w:rPr>
          <w:t>Стратегией</w:t>
        </w:r>
      </w:hyperlink>
      <w:r>
        <w:t xml:space="preserve"> социально-экономического развития Липецкой области на период до 2020 года, утвержденной </w:t>
      </w:r>
      <w:hyperlink r:id="rId11" w:history="1">
        <w:r>
          <w:rPr>
            <w:rStyle w:val="a4"/>
            <w:rFonts w:cs="Arial"/>
          </w:rPr>
          <w:t>Законом</w:t>
        </w:r>
      </w:hyperlink>
      <w:r>
        <w:t xml:space="preserve"> Липецкой области от 25 декабря 2006 года N 10-ОЗ, целью Программы является сохранение и повышение ресурсно-экологического потенциала лесов в Липецкой области.</w:t>
      </w:r>
    </w:p>
    <w:p w:rsidR="00D6433B" w:rsidRDefault="00D6433B">
      <w:r>
        <w:t>Указанная цель Программы предусматривает решение следующих задач:</w:t>
      </w:r>
    </w:p>
    <w:p w:rsidR="00D6433B" w:rsidRDefault="00D6433B">
      <w:r>
        <w:t>- задача 1: обеспечение сохранности и повышение продуктивности лесов на землях лесного фонда и землях населенных пунктов городского округа;</w:t>
      </w:r>
    </w:p>
    <w:p w:rsidR="00D6433B" w:rsidRDefault="00D6433B">
      <w:r>
        <w:t>- задача 2: увеличение площади лесов на землях иных категорий.</w:t>
      </w:r>
    </w:p>
    <w:p w:rsidR="00D6433B" w:rsidRDefault="00D6433B">
      <w:r>
        <w:t>Набор индикаторов целей и показателей задач Программы и подпрограмм является достаточным. Они не противоречат друг другу и количественно характеризуют ход реализации государственной программы развития лесного хозяйства в Липецкой области.</w:t>
      </w:r>
    </w:p>
    <w:p w:rsidR="00D6433B" w:rsidRDefault="00D6433B">
      <w:r>
        <w:t>Индикатором цели Программы является "лесистость территории Липецкой области".</w:t>
      </w:r>
    </w:p>
    <w:p w:rsidR="00D6433B" w:rsidRDefault="00D6433B">
      <w:r>
        <w:t>Показателями реализации Программы в рамках решения задачи 1 по обеспечению сохранности и повышения продуктивности лесов являются:</w:t>
      </w:r>
    </w:p>
    <w:p w:rsidR="00D6433B" w:rsidRDefault="00D6433B">
      <w:r>
        <w:t>- доля лесных насаждений, погибших и поврежденных пожарами, вредителями и болезнями леса в общей площади земель лесного фонда и земель населенных пунктов городского округа, процентов;</w:t>
      </w:r>
    </w:p>
    <w:p w:rsidR="00D6433B" w:rsidRDefault="00D6433B">
      <w:r>
        <w:t>- доля площади ценных лесных насаждений в составе покрытых лесной растительностью земель лесного фонда и земель населенных пунктов городского округа, процентов;</w:t>
      </w:r>
    </w:p>
    <w:p w:rsidR="00D6433B" w:rsidRDefault="00D6433B">
      <w:r>
        <w:t xml:space="preserve">- доля случаев с установленными нарушителями </w:t>
      </w:r>
      <w:hyperlink r:id="rId12" w:history="1">
        <w:r>
          <w:rPr>
            <w:rStyle w:val="a4"/>
            <w:rFonts w:cs="Arial"/>
          </w:rPr>
          <w:t>лесного законодательства</w:t>
        </w:r>
      </w:hyperlink>
      <w:r>
        <w:t xml:space="preserve"> на землях лесного фонда и землях населенных пунктов городского округа, процентов;</w:t>
      </w:r>
    </w:p>
    <w:p w:rsidR="00D6433B" w:rsidRDefault="00D6433B">
      <w:r>
        <w:t>Показателями реализации Программы в рамках решения задачи 2 по увеличению площади лесов является "площадь созданных лесных насаждений на землях иных категорий", гектаров</w:t>
      </w:r>
    </w:p>
    <w:p w:rsidR="00D6433B" w:rsidRDefault="00D6433B">
      <w:r>
        <w:t>Состав показателей задач Программы увязан с показателями задач и основных мероприятий подпрограмм, что позволяет оценить ожидаемые конечные результаты и эффективность реализации Программы.</w:t>
      </w:r>
    </w:p>
    <w:p w:rsidR="00D6433B" w:rsidRDefault="00D6433B"/>
    <w:p w:rsidR="00D6433B" w:rsidRDefault="00D6433B">
      <w:pPr>
        <w:pStyle w:val="1"/>
      </w:pPr>
      <w:r>
        <w:t>3. Перечень подпрограмм, а также сведения о взаимосвязи результатов их выполнения с целевыми индикаторами государственной программы</w:t>
      </w:r>
    </w:p>
    <w:p w:rsidR="00D6433B" w:rsidRDefault="00D6433B"/>
    <w:p w:rsidR="00D6433B" w:rsidRDefault="00D6433B">
      <w:r>
        <w:t>Программа включает 2 подпрограммы, выделенные в соответствии с целью и задачами Программы:</w:t>
      </w:r>
    </w:p>
    <w:p w:rsidR="00D6433B" w:rsidRDefault="00D6433B">
      <w:r>
        <w:t xml:space="preserve">- </w:t>
      </w:r>
      <w:hyperlink w:anchor="sub_100" w:history="1">
        <w:r>
          <w:rPr>
            <w:rStyle w:val="a4"/>
            <w:rFonts w:cs="Arial"/>
          </w:rPr>
          <w:t>подпрограмма 1</w:t>
        </w:r>
      </w:hyperlink>
      <w:r>
        <w:t>: "Охрана, защита и воспроизводство лесов на территории Липецкой области в 2014 - 2020 годах";</w:t>
      </w:r>
    </w:p>
    <w:p w:rsidR="00D6433B" w:rsidRDefault="00D6433B">
      <w:r>
        <w:t xml:space="preserve">- </w:t>
      </w:r>
      <w:hyperlink w:anchor="sub_200" w:history="1">
        <w:r>
          <w:rPr>
            <w:rStyle w:val="a4"/>
            <w:rFonts w:cs="Arial"/>
          </w:rPr>
          <w:t>подпрограмма 2</w:t>
        </w:r>
      </w:hyperlink>
      <w:r>
        <w:t>: "Лесоразведение на землях иных категорий".</w:t>
      </w:r>
    </w:p>
    <w:p w:rsidR="00D6433B" w:rsidRDefault="00D6433B">
      <w:r>
        <w:t>Для каждой подпрограммы определены цели и задачи, решение которых обеспечивает достижение цели и задач Программы.</w:t>
      </w:r>
    </w:p>
    <w:p w:rsidR="00D6433B" w:rsidRDefault="00D6433B">
      <w:r>
        <w:t xml:space="preserve">В рамках </w:t>
      </w:r>
      <w:hyperlink w:anchor="sub_100" w:history="1">
        <w:r>
          <w:rPr>
            <w:rStyle w:val="a4"/>
            <w:rFonts w:cs="Arial"/>
          </w:rPr>
          <w:t>подпрограммы 1</w:t>
        </w:r>
      </w:hyperlink>
      <w:r>
        <w:t xml:space="preserve"> "Охрана, защита и воспроизводство лесов на территории Липецкой области в 2014 - 2020 годах" предусмотрен комплекс мер по формированию мониторинга пожарной опасности в лесах, укреплению материально-технической базы, обеспечению пожарной техникой, оборудованием, инвентарем и снаряжением. Они направлены на повышение оперативности тушения лесных пожаров и позволят свести к минимуму повреждение лесов, возникновение </w:t>
      </w:r>
      <w:r>
        <w:lastRenderedPageBreak/>
        <w:t>катастрофических верховых лесных пожаров, предотвратить повреждение огнем объектов экономики.</w:t>
      </w:r>
    </w:p>
    <w:p w:rsidR="00D6433B" w:rsidRDefault="00D6433B">
      <w:r>
        <w:t>Реализация мероприятий в сфере защиты лесов от вредных организмов и неблагоприятных факторов обеспечит своевременное выявление и качественную диагностику лесопатологических факторов, своевременное назначение и проведение локализации и ликвидации очагов вредных организмов, а также комплекса санитарно-оздоровительных мероприятий.</w:t>
      </w:r>
    </w:p>
    <w:p w:rsidR="00D6433B" w:rsidRDefault="00D6433B">
      <w:r>
        <w:t>Созданию условий для рационального и интенсивного использования лесов при сохранении их экологических функций и биологического разнообразия, снижению случаев незаконных рубок будет способствовать дальнейшее совершенствование системы лесоуправления через повышение эффективности контроля над использованием и воспроизводством лесов.</w:t>
      </w:r>
    </w:p>
    <w:p w:rsidR="00D6433B" w:rsidRDefault="00D6433B">
      <w:r>
        <w:t xml:space="preserve">Реализация мероприятий по </w:t>
      </w:r>
      <w:hyperlink w:anchor="sub_100" w:history="1">
        <w:r>
          <w:rPr>
            <w:rStyle w:val="a4"/>
            <w:rFonts w:cs="Arial"/>
          </w:rPr>
          <w:t>подпрограмме 1</w:t>
        </w:r>
      </w:hyperlink>
      <w:r>
        <w:t xml:space="preserve"> "Охрана, защита и воспроизводство лесов на территории Липецкой области в 2014 - 2020 годах" обеспечит сокращение доли лесных насаждений погибших и поврежденных пожарами, вредителями и болезнями леса на 4,7%.</w:t>
      </w:r>
    </w:p>
    <w:p w:rsidR="00D6433B" w:rsidRDefault="00D6433B">
      <w:hyperlink w:anchor="sub_200" w:history="1">
        <w:r>
          <w:rPr>
            <w:rStyle w:val="a4"/>
            <w:rFonts w:cs="Arial"/>
          </w:rPr>
          <w:t>Подпрограмма 2</w:t>
        </w:r>
      </w:hyperlink>
      <w:r>
        <w:t xml:space="preserve"> "Лесоразведение на землях иных категорий" направлена на создание лесных насаждений на неиспользуемых землях сельскохозяйственного назначения и землях поселений. За период реализации указанной подпрограммы будет создано 20 тыс. га новых лесов.</w:t>
      </w:r>
    </w:p>
    <w:p w:rsidR="00D6433B" w:rsidRDefault="00D6433B">
      <w:bookmarkStart w:id="10" w:name="sub_20310"/>
      <w:r>
        <w:t>Результатом реализации подпрограмм "Охрана, защита и воспроизводство лесов на территории Липецкой области в 2014 - 2020 годах" и "Лесоразведение на землях иных категорий" станет достижение цели государственной программы - к концу 2020 года лесистость территории области составит 8,3%.</w:t>
      </w:r>
    </w:p>
    <w:bookmarkEnd w:id="10"/>
    <w:p w:rsidR="00D6433B" w:rsidRDefault="00D6433B"/>
    <w:p w:rsidR="00D6433B" w:rsidRDefault="00D6433B">
      <w:pPr>
        <w:pStyle w:val="1"/>
      </w:pPr>
      <w:bookmarkStart w:id="11" w:name="sub_204"/>
      <w:r>
        <w:t>4. Краткое описание этапов и сроков реализации государственной программы с указанием плановых значений индикаторов целей и показателей задач по годам реализации государственной программы</w:t>
      </w:r>
    </w:p>
    <w:bookmarkEnd w:id="11"/>
    <w:p w:rsidR="00D6433B" w:rsidRDefault="00D6433B"/>
    <w:p w:rsidR="00D6433B" w:rsidRDefault="00D6433B">
      <w:r>
        <w:t>Срок реализации государственной программы Липецкой области "Развитие лесного хозяйства в Липецкой области" - 2014 - 2020 годы.</w:t>
      </w:r>
    </w:p>
    <w:p w:rsidR="00D6433B" w:rsidRDefault="00D6433B">
      <w:r>
        <w:t xml:space="preserve">Целевые индикаторы и показатели задач Программы утверждены </w:t>
      </w:r>
      <w:hyperlink r:id="rId13" w:history="1">
        <w:r>
          <w:rPr>
            <w:rStyle w:val="a4"/>
            <w:rFonts w:cs="Arial"/>
          </w:rPr>
          <w:t>приказом</w:t>
        </w:r>
      </w:hyperlink>
      <w:r>
        <w:t xml:space="preserve"> Федерального агентства лесного хозяйства от 16 апреля 2012 года N 141 "Об утверждении целевых прогнозных показателей, форм отчетов о расходах бюджета субъекта РФ, источником финансового обеспечения которого является субвенция, и о достижении целевых прогнозных показателей".</w:t>
      </w:r>
    </w:p>
    <w:p w:rsidR="00D6433B" w:rsidRDefault="00D6433B">
      <w:r>
        <w:t xml:space="preserve">Сведения об индикаторах цели и показателях задач указанной государственной программы, подпрограмм и основных мероприятий, вошедших в ее состав, по годам их реализации приведены в </w:t>
      </w:r>
      <w:hyperlink w:anchor="sub_1001" w:history="1">
        <w:r>
          <w:rPr>
            <w:rStyle w:val="a4"/>
            <w:rFonts w:cs="Arial"/>
          </w:rPr>
          <w:t>приложении 1</w:t>
        </w:r>
      </w:hyperlink>
      <w:r>
        <w:t>.</w:t>
      </w:r>
    </w:p>
    <w:p w:rsidR="00D6433B" w:rsidRDefault="00D6433B"/>
    <w:p w:rsidR="00D6433B" w:rsidRDefault="00D6433B">
      <w:pPr>
        <w:pStyle w:val="a9"/>
      </w:pPr>
    </w:p>
    <w:p w:rsidR="00D6433B" w:rsidRDefault="00D6433B">
      <w:pPr>
        <w:pStyle w:val="1"/>
      </w:pPr>
      <w:r>
        <w:t>5. Краткое описание ресурсного обеспечения за счет бюджетных ассигнований по годам реализации государственной программы</w:t>
      </w:r>
    </w:p>
    <w:p w:rsidR="00D6433B" w:rsidRDefault="00D6433B"/>
    <w:p w:rsidR="00D6433B" w:rsidRDefault="00D6433B">
      <w:r>
        <w:t>Расходы Программы формируются за счет средств федерального и областного бюджетов.</w:t>
      </w:r>
    </w:p>
    <w:p w:rsidR="00D6433B" w:rsidRDefault="00D6433B">
      <w:bookmarkStart w:id="12" w:name="sub_2052"/>
      <w:r>
        <w:t>Объемы финансирования Государственной программы в 2014 - 2020 годах составят 3120766,58 тыс. рублей, в том числе:</w:t>
      </w:r>
    </w:p>
    <w:p w:rsidR="00D6433B" w:rsidRDefault="00D6433B">
      <w:bookmarkStart w:id="13" w:name="sub_2053"/>
      <w:bookmarkEnd w:id="12"/>
      <w:r>
        <w:lastRenderedPageBreak/>
        <w:t>- расходы, финансируемые за счет средств федерального бюджета - 1043701,9 тыс. рублей;</w:t>
      </w:r>
    </w:p>
    <w:bookmarkEnd w:id="13"/>
    <w:p w:rsidR="00D6433B" w:rsidRDefault="00D6433B">
      <w:r>
        <w:t>2014 год - 114491,7 тыс. руб.;</w:t>
      </w:r>
    </w:p>
    <w:p w:rsidR="00D6433B" w:rsidRDefault="00D6433B">
      <w:r>
        <w:t>2015 год - 173124,0 тыс. руб.;</w:t>
      </w:r>
    </w:p>
    <w:p w:rsidR="00D6433B" w:rsidRDefault="00D6433B">
      <w:bookmarkStart w:id="14" w:name="sub_2056"/>
      <w:r>
        <w:t>2016 год - 108349,9 тыс. руб.;</w:t>
      </w:r>
    </w:p>
    <w:p w:rsidR="00D6433B" w:rsidRDefault="00D6433B">
      <w:bookmarkStart w:id="15" w:name="sub_2057"/>
      <w:bookmarkEnd w:id="14"/>
      <w:r>
        <w:t>2017 год - 112501,2 тыс. руб.;</w:t>
      </w:r>
    </w:p>
    <w:p w:rsidR="00D6433B" w:rsidRDefault="00D6433B">
      <w:bookmarkStart w:id="16" w:name="sub_2058"/>
      <w:bookmarkEnd w:id="15"/>
      <w:r>
        <w:t>2018 год - 175110,8 тыс. руб.;</w:t>
      </w:r>
    </w:p>
    <w:p w:rsidR="00D6433B" w:rsidRDefault="00D6433B">
      <w:bookmarkStart w:id="17" w:name="sub_2059"/>
      <w:bookmarkEnd w:id="16"/>
      <w:r>
        <w:t>2019 год - 181072,1 тыс. руб.;</w:t>
      </w:r>
    </w:p>
    <w:p w:rsidR="00D6433B" w:rsidRDefault="00D6433B">
      <w:bookmarkStart w:id="18" w:name="sub_20510"/>
      <w:bookmarkEnd w:id="17"/>
      <w:r>
        <w:t>2020 год - 179052,2 тыс. руб.</w:t>
      </w:r>
    </w:p>
    <w:p w:rsidR="00D6433B" w:rsidRDefault="00D6433B">
      <w:bookmarkStart w:id="19" w:name="sub_20511"/>
      <w:bookmarkEnd w:id="18"/>
      <w:r>
        <w:t>- расходы областного бюджета - 2077034,68 тыс. рублей;</w:t>
      </w:r>
    </w:p>
    <w:bookmarkEnd w:id="19"/>
    <w:p w:rsidR="00D6433B" w:rsidRDefault="00D6433B">
      <w:r>
        <w:t>2014 год - 249434,4 тыс. руб.;</w:t>
      </w:r>
    </w:p>
    <w:p w:rsidR="00D6433B" w:rsidRDefault="00D6433B">
      <w:r>
        <w:t>2015 год - 272216,2 тыс. руб.;</w:t>
      </w:r>
    </w:p>
    <w:p w:rsidR="00D6433B" w:rsidRDefault="00D6433B">
      <w:bookmarkStart w:id="20" w:name="sub_20514"/>
      <w:r>
        <w:t>2016 год - 283529,4 тыс. руб.;</w:t>
      </w:r>
    </w:p>
    <w:p w:rsidR="00D6433B" w:rsidRDefault="00D6433B">
      <w:bookmarkStart w:id="21" w:name="sub_20515"/>
      <w:bookmarkEnd w:id="20"/>
      <w:r>
        <w:t>2017 год - 322004,08 тыс. руб.;</w:t>
      </w:r>
    </w:p>
    <w:p w:rsidR="00D6433B" w:rsidRDefault="00D6433B">
      <w:bookmarkStart w:id="22" w:name="sub_20516"/>
      <w:bookmarkEnd w:id="21"/>
      <w:r>
        <w:t>2018 год - 339820,2 тыс. руб.;</w:t>
      </w:r>
    </w:p>
    <w:p w:rsidR="00D6433B" w:rsidRDefault="00D6433B">
      <w:bookmarkStart w:id="23" w:name="sub_20517"/>
      <w:bookmarkEnd w:id="22"/>
      <w:r>
        <w:t>2019 год - 305018,2 тыс. руб.;</w:t>
      </w:r>
    </w:p>
    <w:p w:rsidR="00D6433B" w:rsidRDefault="00D6433B">
      <w:bookmarkStart w:id="24" w:name="sub_20518"/>
      <w:bookmarkEnd w:id="23"/>
      <w:r>
        <w:t>2020 год - 305012,2 тыс. руб.</w:t>
      </w:r>
    </w:p>
    <w:bookmarkEnd w:id="24"/>
    <w:p w:rsidR="00D6433B" w:rsidRDefault="00D6433B">
      <w:r>
        <w:t xml:space="preserve">Подробно ресурсное обеспечение Программы на 2014 - 2020 годы представлено в </w:t>
      </w:r>
      <w:hyperlink w:anchor="sub_1001" w:history="1">
        <w:r>
          <w:rPr>
            <w:rStyle w:val="a4"/>
            <w:rFonts w:cs="Arial"/>
          </w:rPr>
          <w:t>приложениях 1</w:t>
        </w:r>
      </w:hyperlink>
      <w:r>
        <w:t xml:space="preserve">, </w:t>
      </w:r>
      <w:hyperlink w:anchor="sub_1002" w:history="1">
        <w:r>
          <w:rPr>
            <w:rStyle w:val="a4"/>
            <w:rFonts w:cs="Arial"/>
          </w:rPr>
          <w:t>2</w:t>
        </w:r>
      </w:hyperlink>
      <w:r>
        <w:t xml:space="preserve"> к Программе.</w:t>
      </w:r>
    </w:p>
    <w:p w:rsidR="00D6433B" w:rsidRDefault="00D6433B"/>
    <w:p w:rsidR="00D6433B" w:rsidRDefault="00D6433B">
      <w:pPr>
        <w:pStyle w:val="1"/>
      </w:pPr>
      <w:bookmarkStart w:id="25" w:name="sub_206"/>
      <w:r>
        <w:t>6. Описание мер государственного регулирования и обоснование необходимости их применения для достижения целевых индикаторов и показателей задач государственной программы</w:t>
      </w:r>
    </w:p>
    <w:bookmarkEnd w:id="25"/>
    <w:p w:rsidR="00D6433B" w:rsidRDefault="00D6433B"/>
    <w:p w:rsidR="00D6433B" w:rsidRDefault="00D6433B">
      <w:r>
        <w:t>На период реализации Программы применение мер государственного регулирования не планируется.</w:t>
      </w:r>
    </w:p>
    <w:p w:rsidR="00D6433B" w:rsidRDefault="00D6433B"/>
    <w:p w:rsidR="00D6433B" w:rsidRDefault="00D6433B">
      <w:pPr>
        <w:pStyle w:val="1"/>
      </w:pPr>
      <w:bookmarkStart w:id="26" w:name="sub_207"/>
      <w:r>
        <w:t>7. Анализ рисков реализации государственной программы и описание мер управления рисками реализации государственной программы</w:t>
      </w:r>
    </w:p>
    <w:bookmarkEnd w:id="26"/>
    <w:p w:rsidR="00D6433B" w:rsidRDefault="00D6433B"/>
    <w:p w:rsidR="00D6433B" w:rsidRDefault="00D6433B">
      <w:r>
        <w:t>Реализация Программы может быть подвергнута рискам, снижающим эффективность ее выполнения.</w:t>
      </w:r>
    </w:p>
    <w:p w:rsidR="00D6433B" w:rsidRDefault="00D6433B">
      <w:r>
        <w:t>В зависимости от характера и масштабности проявления рисков природного характера могут возникнуть критические ситуации из-за повреждения и гибели лесов вследствие лесных пожаров, вспышек массового размножения вредных организмов, что приведет к незапланированному увеличению объемов реабилитационных работ и необходимости привлечения дополнительного финансирования в целях их осуществления.</w:t>
      </w:r>
    </w:p>
    <w:p w:rsidR="00D6433B" w:rsidRDefault="00D6433B">
      <w:r>
        <w:t>При создании лесов на землях иных категорий могут возникнуть риски управленческого характера, связанные с оформлением земельных участков, переводом земель из одной категории в другую.</w:t>
      </w:r>
    </w:p>
    <w:p w:rsidR="00D6433B" w:rsidRDefault="00D6433B">
      <w:r>
        <w:t>С целью минимизации влияния рисков на достижение цели и запланированных результатов в процессе реализации Программы необходимо принятие следующих мер:</w:t>
      </w:r>
    </w:p>
    <w:p w:rsidR="00D6433B" w:rsidRDefault="00D6433B">
      <w:r>
        <w:t>- мониторинг реализации Программы, позволяющий отслеживать выполнение запланированных мероприятий и достижения промежуточных показателей и индикаторов Программы;</w:t>
      </w:r>
    </w:p>
    <w:p w:rsidR="00D6433B" w:rsidRDefault="00D6433B">
      <w:r>
        <w:t>- принятие решений, направленных на эффективное использование средств;</w:t>
      </w:r>
    </w:p>
    <w:p w:rsidR="00D6433B" w:rsidRDefault="00D6433B">
      <w:r>
        <w:t>- осуществление контроля за качеством выполняемых мероприятий;</w:t>
      </w:r>
    </w:p>
    <w:p w:rsidR="00D6433B" w:rsidRDefault="00D6433B">
      <w:r>
        <w:lastRenderedPageBreak/>
        <w:t>- своевременное межведомственное взаимодействие для принятия мер по созданию условий для закладки новых лесов.</w:t>
      </w:r>
    </w:p>
    <w:p w:rsidR="00D6433B" w:rsidRDefault="00D6433B"/>
    <w:p w:rsidR="00D6433B" w:rsidRDefault="00D6433B">
      <w:pPr>
        <w:pStyle w:val="1"/>
      </w:pPr>
      <w:bookmarkStart w:id="27" w:name="sub_208"/>
      <w:r>
        <w:t>8. Мониторинг реализации государственной программы</w:t>
      </w:r>
    </w:p>
    <w:bookmarkEnd w:id="27"/>
    <w:p w:rsidR="00D6433B" w:rsidRDefault="00D6433B"/>
    <w:p w:rsidR="00D6433B" w:rsidRDefault="00D6433B">
      <w:r>
        <w:t xml:space="preserve">Управление лесного хозяйства Липецкой области является ответственным исполнителем государственной программы и в сроки, установленные </w:t>
      </w:r>
      <w:hyperlink r:id="rId14" w:history="1">
        <w:r>
          <w:rPr>
            <w:rStyle w:val="a4"/>
            <w:rFonts w:cs="Arial"/>
          </w:rPr>
          <w:t>постановлением</w:t>
        </w:r>
      </w:hyperlink>
      <w:r>
        <w:t xml:space="preserve"> администрации Липецкой области от 18 августа 2011 года N 294 "О Порядке разработки, формирования, реализации и проведения оценки эффективности реализации государственных программ Липецкой области", осуществляет:</w:t>
      </w:r>
    </w:p>
    <w:p w:rsidR="00D6433B" w:rsidRDefault="00D6433B">
      <w:r>
        <w:t>- разработку и утверждение ежегодного плана реализации Программы, при необходимости внесение изменений в него в пределах утвержденных бюджетных ассигнований на реализацию основных мероприятий;</w:t>
      </w:r>
    </w:p>
    <w:p w:rsidR="00D6433B" w:rsidRDefault="00D6433B">
      <w:r>
        <w:t>- ежеквартальный мониторинг реализации Программы;</w:t>
      </w:r>
    </w:p>
    <w:p w:rsidR="00D6433B" w:rsidRDefault="00D6433B">
      <w:r>
        <w:t>- подготовку отчетов о финансовом обеспечении Программы, достижении значений индикаторов целей, показателей задач государственной программы;</w:t>
      </w:r>
    </w:p>
    <w:p w:rsidR="00D6433B" w:rsidRDefault="00D6433B">
      <w:r>
        <w:t>- предложения о применении мер государственного регулирования в сфере лесного хозяйства;</w:t>
      </w:r>
    </w:p>
    <w:p w:rsidR="00D6433B" w:rsidRDefault="00D6433B">
      <w:r>
        <w:t>- подготовку доклада о реализации Программы с описанием достигнутых результатов, оценкой фактической эффективности и предложениями по дальнейшей реализации Программы.</w:t>
      </w:r>
    </w:p>
    <w:p w:rsidR="00D6433B" w:rsidRDefault="00D6433B"/>
    <w:p w:rsidR="00D6433B" w:rsidRDefault="00D6433B">
      <w:pPr>
        <w:pStyle w:val="1"/>
      </w:pPr>
      <w:bookmarkStart w:id="28" w:name="sub_209"/>
      <w:r>
        <w:t>9. Методики расчетов целевых индикаторов и показателей задач государственной программы, значения которых не утверждены методиками международных организаций, правительства Российской Федерации, нормативными правовыми актами Липецкой области, а также не определяются на основе данных государственного (федерального) статистического наблюдения и данных бюджетной отчетности</w:t>
      </w:r>
    </w:p>
    <w:bookmarkEnd w:id="28"/>
    <w:p w:rsidR="00D6433B" w:rsidRDefault="00D6433B"/>
    <w:p w:rsidR="00D6433B" w:rsidRDefault="00D6433B">
      <w:hyperlink r:id="rId15" w:history="1">
        <w:r>
          <w:rPr>
            <w:rStyle w:val="a4"/>
            <w:rFonts w:cs="Arial"/>
          </w:rPr>
          <w:t>Целевые индикаторы</w:t>
        </w:r>
      </w:hyperlink>
      <w:r>
        <w:t xml:space="preserve"> и показатели задач Программы утверждены </w:t>
      </w:r>
      <w:hyperlink r:id="rId16" w:history="1">
        <w:r>
          <w:rPr>
            <w:rStyle w:val="a4"/>
            <w:rFonts w:cs="Arial"/>
          </w:rPr>
          <w:t>приказом</w:t>
        </w:r>
      </w:hyperlink>
      <w:r>
        <w:t xml:space="preserve"> Федерального агентства лесного хозяйства от 16 апреля 2012 года N 141 "Об утверждении целевых прогнозных показателей, форм отчетов о расходах бюджета субъекта Российской Федерации, источником финансового обеспечения которого является субвенция, и о достижении целевых прогнозных показателей".</w:t>
      </w:r>
    </w:p>
    <w:p w:rsidR="00D6433B" w:rsidRDefault="00D6433B"/>
    <w:p w:rsidR="00D6433B" w:rsidRDefault="00D6433B">
      <w:pPr>
        <w:pStyle w:val="1"/>
      </w:pPr>
      <w:bookmarkStart w:id="29" w:name="sub_100"/>
      <w:r>
        <w:t>Подпрограмма 1</w:t>
      </w:r>
    </w:p>
    <w:bookmarkEnd w:id="29"/>
    <w:p w:rsidR="00D6433B" w:rsidRDefault="00D6433B"/>
    <w:p w:rsidR="00D6433B" w:rsidRDefault="00D6433B">
      <w:pPr>
        <w:pStyle w:val="1"/>
      </w:pPr>
      <w:r>
        <w:t>Паспорт подпрограммы 1 государственной программы Липецкой области "Охрана, защита и воспроизводство лесов на территории Липецкой области в 2014 - 2020 годах"</w:t>
      </w:r>
    </w:p>
    <w:p w:rsidR="00D6433B" w:rsidRDefault="00D643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6"/>
        <w:gridCol w:w="7123"/>
      </w:tblGrid>
      <w:tr w:rsidR="00D6433B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Ответственный исполнитель подпрограммы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лесного хозяйства Липецкой области</w:t>
            </w:r>
          </w:p>
        </w:tc>
      </w:tr>
      <w:tr w:rsidR="00D6433B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Задачи подпрограммы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Задача 1. Обеспечение пожарной и санитарной безопасности в лесах лесного фонда и землях населенных пунктов городского округа.</w:t>
            </w:r>
          </w:p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Задача 2. Улучшение породного состава и повышение продуктивности лесов на землях лесного фонда и землях населенных пунктов городского округа.</w:t>
            </w:r>
          </w:p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Задача 3. Охрана лесов от нарушений </w:t>
            </w:r>
            <w:hyperlink r:id="rId17" w:history="1">
              <w:r>
                <w:rPr>
                  <w:rStyle w:val="a4"/>
                  <w:rFonts w:cs="Arial"/>
                  <w:sz w:val="23"/>
                  <w:szCs w:val="23"/>
                </w:rPr>
                <w:t>лесного законодательства</w:t>
              </w:r>
            </w:hyperlink>
            <w:r>
              <w:rPr>
                <w:sz w:val="23"/>
                <w:szCs w:val="23"/>
              </w:rPr>
              <w:t xml:space="preserve"> на землях лесного фонда и землях населенных пунктов городского округа и организация использования лесов.</w:t>
            </w:r>
          </w:p>
        </w:tc>
      </w:tr>
      <w:tr w:rsidR="00D6433B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bookmarkStart w:id="30" w:name="sub_1103"/>
            <w:r>
              <w:rPr>
                <w:sz w:val="23"/>
                <w:szCs w:val="23"/>
              </w:rPr>
              <w:lastRenderedPageBreak/>
              <w:t>Показатели задач подпрограммы</w:t>
            </w:r>
            <w:bookmarkEnd w:id="30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Показатели задачи 1:</w:t>
            </w:r>
          </w:p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отношение площади земель лесного фонда, пройденных лесными пожарами в течение года, к общей площади земель лесного фонда и земель населенных пунктов городского округа, процент;</w:t>
            </w:r>
          </w:p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отношение площади проведенных санитарно-оздоровительных мероприятий к площади погибших и поврежденных лесов на землях лесного фонда и землях населенных пунктов городского округа, процент.</w:t>
            </w:r>
          </w:p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задачи 2:</w:t>
            </w:r>
          </w:p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проведение рубок ухода в молодняках на землях лесного фонда и землях населенных пунктов городского округа, гектаров.</w:t>
            </w:r>
          </w:p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Показатели задачи 3:</w:t>
            </w:r>
          </w:p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количество проведенных проверок по соблюдению </w:t>
            </w:r>
            <w:hyperlink r:id="rId18" w:history="1">
              <w:r>
                <w:rPr>
                  <w:rStyle w:val="a4"/>
                  <w:rFonts w:cs="Arial"/>
                  <w:sz w:val="23"/>
                  <w:szCs w:val="23"/>
                </w:rPr>
                <w:t>лесного законодательства</w:t>
              </w:r>
            </w:hyperlink>
            <w:r>
              <w:rPr>
                <w:sz w:val="23"/>
                <w:szCs w:val="23"/>
              </w:rPr>
              <w:t xml:space="preserve"> на землях лесного фонда и землях населенных пунктов городского округа, единиц;</w:t>
            </w:r>
          </w:p>
          <w:p w:rsidR="00D6433B" w:rsidRDefault="00D6433B">
            <w:pPr>
              <w:pStyle w:val="ac"/>
              <w:rPr>
                <w:sz w:val="23"/>
                <w:szCs w:val="23"/>
              </w:rPr>
            </w:pPr>
            <w:bookmarkStart w:id="31" w:name="sub_11038"/>
            <w:r>
              <w:rPr>
                <w:sz w:val="23"/>
                <w:szCs w:val="23"/>
              </w:rPr>
              <w:t>- площадь лесов, на которых проведены мероприятия для организации использования лесов, гектаров;</w:t>
            </w:r>
            <w:bookmarkEnd w:id="31"/>
          </w:p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создание и обновление информационной базы данных по лесному фонду и лесным ресурсам, тысяч гектаров.</w:t>
            </w:r>
          </w:p>
        </w:tc>
      </w:tr>
      <w:tr w:rsidR="00D6433B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Этапы и сроки реализации подпрограммы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2014 - 2020 годы</w:t>
            </w:r>
          </w:p>
        </w:tc>
      </w:tr>
      <w:tr w:rsidR="00D6433B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bookmarkStart w:id="32" w:name="sub_1105"/>
            <w:r>
              <w:rPr>
                <w:sz w:val="23"/>
                <w:szCs w:val="23"/>
              </w:rPr>
              <w:t>Объемы финансирования за счет средств областного бюджета всего, в том числе по годам реализации подпрограммы</w:t>
            </w:r>
            <w:bookmarkEnd w:id="32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Общий объем финансирования из областного бюджета составит 1521059,68 тыс. руб., в том числе по годам:</w:t>
            </w:r>
          </w:p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 год - 190406,4 тыс. руб.;</w:t>
            </w:r>
          </w:p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 год - 207088,2 тыс. руб.;</w:t>
            </w:r>
          </w:p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 год - 224370,2 тыс. руб.;</w:t>
            </w:r>
          </w:p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 год - 215202,28 тыс. руб.;</w:t>
            </w:r>
          </w:p>
          <w:p w:rsidR="00D6433B" w:rsidRDefault="00D6433B">
            <w:pPr>
              <w:pStyle w:val="ac"/>
              <w:rPr>
                <w:sz w:val="23"/>
                <w:szCs w:val="23"/>
              </w:rPr>
            </w:pPr>
            <w:bookmarkStart w:id="33" w:name="sub_11056"/>
            <w:r>
              <w:rPr>
                <w:sz w:val="23"/>
                <w:szCs w:val="23"/>
              </w:rPr>
              <w:t>2018 год - 232510,4 тыс. руб.;</w:t>
            </w:r>
            <w:bookmarkEnd w:id="33"/>
          </w:p>
          <w:p w:rsidR="00D6433B" w:rsidRDefault="00D6433B">
            <w:pPr>
              <w:pStyle w:val="ac"/>
              <w:rPr>
                <w:sz w:val="23"/>
                <w:szCs w:val="23"/>
              </w:rPr>
            </w:pPr>
            <w:bookmarkStart w:id="34" w:name="sub_11057"/>
            <w:r>
              <w:rPr>
                <w:sz w:val="23"/>
                <w:szCs w:val="23"/>
              </w:rPr>
              <w:t>2019 год - 226791,1 тыс. руб.;</w:t>
            </w:r>
            <w:bookmarkEnd w:id="34"/>
          </w:p>
          <w:p w:rsidR="00D6433B" w:rsidRDefault="00D6433B">
            <w:pPr>
              <w:pStyle w:val="ac"/>
              <w:rPr>
                <w:sz w:val="23"/>
                <w:szCs w:val="23"/>
              </w:rPr>
            </w:pPr>
            <w:bookmarkStart w:id="35" w:name="sub_11058"/>
            <w:r>
              <w:rPr>
                <w:sz w:val="23"/>
                <w:szCs w:val="23"/>
              </w:rPr>
              <w:t>2020 год - 224691,1 тыс. руб.</w:t>
            </w:r>
            <w:bookmarkEnd w:id="35"/>
          </w:p>
        </w:tc>
      </w:tr>
      <w:tr w:rsidR="00D6433B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bookmarkStart w:id="36" w:name="sub_1106"/>
            <w:r>
              <w:rPr>
                <w:sz w:val="23"/>
                <w:szCs w:val="23"/>
              </w:rPr>
              <w:t>Ожидаемые результаты реализации подпрограммы</w:t>
            </w:r>
            <w:bookmarkEnd w:id="36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сокращение доли площади земель лесного фонда, пройденных лесными пожарами в течение года, в общей площади земель лесного фонда и земель населенных пунктов городского округа до 0,025%;</w:t>
            </w:r>
          </w:p>
          <w:p w:rsidR="00D6433B" w:rsidRDefault="00D6433B">
            <w:pPr>
              <w:pStyle w:val="ac"/>
              <w:rPr>
                <w:sz w:val="23"/>
                <w:szCs w:val="23"/>
              </w:rPr>
            </w:pPr>
            <w:bookmarkStart w:id="37" w:name="sub_11062"/>
            <w:r>
              <w:rPr>
                <w:sz w:val="23"/>
                <w:szCs w:val="23"/>
              </w:rPr>
              <w:t>- увеличение доли площади проведенных санитарно-оздоровительных мероприятий в общей площади погибших и поврежденных лесов на землях лесного фонда и землях населенных пунктов городского округа до 11,0%;</w:t>
            </w:r>
            <w:bookmarkEnd w:id="37"/>
          </w:p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проведение рубок ухода в молодняках на землях лесного фонда и землях населенных пунктов городского округа на площади 1358,7 га в год;</w:t>
            </w:r>
          </w:p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достижение количества проведенных проверок по соблюдению </w:t>
            </w:r>
            <w:hyperlink r:id="rId19" w:history="1">
              <w:r>
                <w:rPr>
                  <w:rStyle w:val="a4"/>
                  <w:rFonts w:cs="Arial"/>
                  <w:sz w:val="23"/>
                  <w:szCs w:val="23"/>
                </w:rPr>
                <w:t>лесного законодательства</w:t>
              </w:r>
            </w:hyperlink>
            <w:r>
              <w:rPr>
                <w:sz w:val="23"/>
                <w:szCs w:val="23"/>
              </w:rPr>
              <w:t xml:space="preserve"> на землях лесного </w:t>
            </w:r>
            <w:r>
              <w:rPr>
                <w:sz w:val="23"/>
                <w:szCs w:val="23"/>
              </w:rPr>
              <w:lastRenderedPageBreak/>
              <w:t>фонда и землях населенных пунктов городского округа до 20 в год;</w:t>
            </w:r>
          </w:p>
        </w:tc>
      </w:tr>
    </w:tbl>
    <w:p w:rsidR="00D6433B" w:rsidRDefault="00D6433B"/>
    <w:p w:rsidR="00D6433B" w:rsidRDefault="00D6433B">
      <w:pPr>
        <w:pStyle w:val="1"/>
      </w:pPr>
      <w:bookmarkStart w:id="38" w:name="sub_120"/>
      <w:r>
        <w:t>Текстовая часть</w:t>
      </w:r>
    </w:p>
    <w:bookmarkEnd w:id="38"/>
    <w:p w:rsidR="00D6433B" w:rsidRDefault="00D6433B"/>
    <w:p w:rsidR="00D6433B" w:rsidRDefault="00D6433B">
      <w:pPr>
        <w:pStyle w:val="1"/>
      </w:pPr>
      <w:bookmarkStart w:id="39" w:name="sub_121"/>
      <w:r>
        <w:t>1. Характеристика сферы реализации подпрограммы 1, описание основных проблем в лесном хозяйстве, анализ социальных, финансово-экономических и прочих рисков развития лесного хозяйства</w:t>
      </w:r>
    </w:p>
    <w:bookmarkEnd w:id="39"/>
    <w:p w:rsidR="00D6433B" w:rsidRDefault="00D6433B"/>
    <w:p w:rsidR="00D6433B" w:rsidRDefault="00D6433B">
      <w:r>
        <w:t>Подпрограмма 1 "Охрана, защита и воспроизводство лесов на территории Липецкой области в 2014 - 2020 годах" государственной программы "Развитие лесного хозяйства в Липецкой области" реализуется в рамках переданных полномочий Российской Федерации Липецкой области в сфере лесных отношений и перераспределении полномочий между органами местного самоуправления муниципальных образований Липецкой области и органами государственной власти Липецкой области.</w:t>
      </w:r>
    </w:p>
    <w:p w:rsidR="00D6433B" w:rsidRDefault="00D6433B">
      <w:r>
        <w:t xml:space="preserve">Подпрограмма 1 направлена на совершенствование системы предупреждения, обнаружения и тушения лесных пожаров, защиты лесов от вредных организмов и болезней, повышение продуктивности и качества лесов на землях лесного фонда и землях населенных пунктов городского округа, выявление нарушений </w:t>
      </w:r>
      <w:hyperlink r:id="rId20" w:history="1">
        <w:r>
          <w:rPr>
            <w:rStyle w:val="a4"/>
            <w:rFonts w:cs="Arial"/>
          </w:rPr>
          <w:t>лесного законодательства</w:t>
        </w:r>
      </w:hyperlink>
      <w:r>
        <w:t>.</w:t>
      </w:r>
    </w:p>
    <w:p w:rsidR="00D6433B" w:rsidRDefault="00D6433B">
      <w:r>
        <w:t xml:space="preserve">Недостаточное финансирование охраны лесов от пожаров и болезней леса за счет средств федерального бюджета, отсутствие эффективной системы государственного, в том числе пожарного, контроля и надзора привело к многочисленным нарушениям </w:t>
      </w:r>
      <w:hyperlink r:id="rId21" w:history="1">
        <w:r>
          <w:rPr>
            <w:rStyle w:val="a4"/>
            <w:rFonts w:cs="Arial"/>
          </w:rPr>
          <w:t>правил</w:t>
        </w:r>
      </w:hyperlink>
      <w:r>
        <w:t xml:space="preserve"> пожарной безопасности, повреждению лесов от болезней, к низкому техническому уровню лесохозяйственных работ.</w:t>
      </w:r>
    </w:p>
    <w:p w:rsidR="00D6433B" w:rsidRDefault="00D6433B">
      <w:r>
        <w:t>Низкую эффективность показала существующая система охраны лесов в критических условиях лесопожарной ситуации 2010 года, в связи с чем объемы лесовосстановительных работ возросли в 3,4 раза.</w:t>
      </w:r>
    </w:p>
    <w:p w:rsidR="00D6433B" w:rsidRDefault="00D6433B">
      <w:r>
        <w:t>К катастрофическим повреждениям лесов на значительных площадях способно привести несвоевременное выявление вспышек массового размножения опасных лесных вредителей. В настоящее время 56% от общей площади поврежденных и ослабленных лесных насаждений приходится на долю поражения корневой губкой. В 2012 году значительные объемы повреждения лесов связаны с массовым размножением рыжего соснового пилильщика.</w:t>
      </w:r>
    </w:p>
    <w:p w:rsidR="00D6433B" w:rsidRDefault="00D6433B">
      <w:r>
        <w:t>Определенное влияние на повреждаемость лесов оказывают промышленные выбросы промышленных предприятий города Липецка.</w:t>
      </w:r>
    </w:p>
    <w:p w:rsidR="00D6433B" w:rsidRDefault="00D6433B">
      <w:r>
        <w:t>Многофакторность повреждения лесов требует многофункциональной системы защиты лесов, обеспечивающей эффективное проведение мероприятий по контролю за лесопатологической ситуацией в лесах, локализацией и ликвидацией очагов вредных организмов, реабилитацией лесных насаждений, ослабленных повреждающими факторами.</w:t>
      </w:r>
    </w:p>
    <w:p w:rsidR="00D6433B" w:rsidRDefault="00D6433B">
      <w:r>
        <w:t>Проведение в недостаточных объемах агротехнических уходов за посадками и рубок ухода в молодняках снижает сохранность создаваемых лесных культур.</w:t>
      </w:r>
    </w:p>
    <w:p w:rsidR="00D6433B" w:rsidRDefault="00D6433B">
      <w:r>
        <w:t>Низкой остается доля заготавливаемых семян лесных растений с улучшенными наследственными свойствами, а также доля лесных культур, создаваемых посадочным материалом, выращенным из улучшенных семян лесных растений.</w:t>
      </w:r>
    </w:p>
    <w:p w:rsidR="00D6433B" w:rsidRDefault="00D6433B">
      <w:r>
        <w:t xml:space="preserve">Ситуация в области обеспечения воспроизводства лесов семенным и </w:t>
      </w:r>
      <w:r>
        <w:lastRenderedPageBreak/>
        <w:t>посадочным материалом усугубляется состоянием технологической инфраструктуры, машин и механизмов, разработанных в ХХ веке. Их использование не может обеспечить эффективное воспроизводство лесов.</w:t>
      </w:r>
    </w:p>
    <w:p w:rsidR="00D6433B" w:rsidRDefault="00D6433B">
      <w:r>
        <w:t>Остается нерешенной проблема незаконных рубок леса. При отсутствии криминальной обстановки в области незаконных рубок, увеличивается число случаев незаконной заготовки древесины частными лицами без оформления надлежащих документов. Показатель выявляемости виновников совершения нарушений составляет в среднем 42%, взыскивается около 11% причиненного ущерба.</w:t>
      </w:r>
    </w:p>
    <w:p w:rsidR="00D6433B" w:rsidRDefault="00D6433B"/>
    <w:p w:rsidR="00D6433B" w:rsidRDefault="00D6433B">
      <w:pPr>
        <w:pStyle w:val="1"/>
      </w:pPr>
      <w:bookmarkStart w:id="40" w:name="sub_122"/>
      <w:r>
        <w:t>2. Приоритеты государственной политики в сфере реализации подпрограммы 1, цели, задачи, целевые индикаторы, показатели задач подпрограммы 1, методики расчетов целевых индикаторов и показателей задач подпрограммы 1</w:t>
      </w:r>
    </w:p>
    <w:bookmarkEnd w:id="40"/>
    <w:p w:rsidR="00D6433B" w:rsidRDefault="00D6433B"/>
    <w:p w:rsidR="00D6433B" w:rsidRDefault="00D6433B">
      <w:r>
        <w:t xml:space="preserve">Государственная политика в части охраны лесов от пожаров направлена на совершенствование системы по профилактике, обнаружению и тушению лесных пожаров на основе концепции управления огнем в лесу, технического перевооружения, укрепления материально-технической базы учреждения ("Лесопожарный центр"), на которое в соответствии с </w:t>
      </w:r>
      <w:hyperlink r:id="rId22" w:history="1">
        <w:r>
          <w:rPr>
            <w:rStyle w:val="a4"/>
            <w:rFonts w:cs="Arial"/>
          </w:rPr>
          <w:t>Лесным кодексом</w:t>
        </w:r>
      </w:hyperlink>
      <w:r>
        <w:t xml:space="preserve"> возложено выполнение работ по тушению лесных пожаров и осуществлению отдельных мер пожарной безопасности в лесах.</w:t>
      </w:r>
    </w:p>
    <w:p w:rsidR="00D6433B" w:rsidRDefault="00D6433B">
      <w:r>
        <w:t>Важным приоритетом является совершенствование системы назначения и осуществления санитарно-оздоровительных мероприятий, повышение качественного состава лесов на основе эффективных рубок, особенно рубок ухода в молодняках при сохранении ключевых элементов биоразнообразия и социальных функций лесов.</w:t>
      </w:r>
    </w:p>
    <w:p w:rsidR="00D6433B" w:rsidRDefault="00D6433B">
      <w:r>
        <w:t xml:space="preserve">Совершенствование системы государственного лесного надзора (лесной охраны), государственного пожарного надзора в лесах обеспечит охрану лесов от незаконных рубок, других нарушений </w:t>
      </w:r>
      <w:hyperlink r:id="rId23" w:history="1">
        <w:r>
          <w:rPr>
            <w:rStyle w:val="a4"/>
            <w:rFonts w:cs="Arial"/>
          </w:rPr>
          <w:t>лесного законодательства</w:t>
        </w:r>
      </w:hyperlink>
      <w:r>
        <w:t>.</w:t>
      </w:r>
    </w:p>
    <w:p w:rsidR="00D6433B" w:rsidRDefault="00D6433B">
      <w:r>
        <w:t>В соответствии с основными приоритетами государственной политики Подпрограмма 1 "Охрана, защита и воспроизводство лесов на территории Липецкой области в 2014 - 2020 годах" предусматривает решение следующих задач:</w:t>
      </w:r>
    </w:p>
    <w:p w:rsidR="00D6433B" w:rsidRDefault="00D6433B">
      <w:r>
        <w:t>- задача 1: обеспечение пожарной и санитарной безопасности в лесах лесного фонда и землях населенных пунктов городского округа;</w:t>
      </w:r>
    </w:p>
    <w:p w:rsidR="00D6433B" w:rsidRDefault="00D6433B">
      <w:r>
        <w:t>- задача 2: улучшение породного состава лесов и повышение продуктивности лесов на землях лесного фонда и землях населенных пунктов городского округа;</w:t>
      </w:r>
    </w:p>
    <w:p w:rsidR="00D6433B" w:rsidRDefault="00D6433B">
      <w:r>
        <w:t xml:space="preserve">- задача 3: охрана лесов от нарушений </w:t>
      </w:r>
      <w:hyperlink r:id="rId24" w:history="1">
        <w:r>
          <w:rPr>
            <w:rStyle w:val="a4"/>
            <w:rFonts w:cs="Arial"/>
          </w:rPr>
          <w:t>лесного законодательства</w:t>
        </w:r>
      </w:hyperlink>
      <w:r>
        <w:t xml:space="preserve"> на землях лесного фонда и землях населенных пунктов городского округа и организации использования лесов.</w:t>
      </w:r>
    </w:p>
    <w:p w:rsidR="00D6433B" w:rsidRDefault="00D6433B">
      <w:r>
        <w:t>В систему показателей реализации подпрограммы 1 включены следующие показатели задач:</w:t>
      </w:r>
    </w:p>
    <w:p w:rsidR="00D6433B" w:rsidRDefault="00D6433B">
      <w:r>
        <w:t>- отношение площади земель лесного фонда, пройденных лесными пожарами в течение года, к общей площади земель лесного фонда и земель населенных пунктов городского округа, процент</w:t>
      </w:r>
    </w:p>
    <w:p w:rsidR="00D6433B" w:rsidRDefault="00D6433B">
      <w:r>
        <w:t>- отношение площади проведенных санитарно-оздоровительных мероприятий к площади погибших и поврежденных лесов на землях лесного фонда и землях населенных пунктов городского округа, процент</w:t>
      </w:r>
    </w:p>
    <w:p w:rsidR="00D6433B" w:rsidRDefault="00D6433B">
      <w:r>
        <w:t>- проведение рубок ухода в молодняках в лесах на землях лесного фонда и землях населенных пунктов городского округа, гектаров;</w:t>
      </w:r>
    </w:p>
    <w:p w:rsidR="00D6433B" w:rsidRDefault="00D6433B">
      <w:r>
        <w:t xml:space="preserve">- количество проведенных проверок по соблюдению </w:t>
      </w:r>
      <w:hyperlink r:id="rId25" w:history="1">
        <w:r>
          <w:rPr>
            <w:rStyle w:val="a4"/>
            <w:rFonts w:cs="Arial"/>
          </w:rPr>
          <w:t>лесного законодательства</w:t>
        </w:r>
      </w:hyperlink>
      <w:r>
        <w:t xml:space="preserve"> на землях лесного фонда и землях населенных пунктов городского округа, единиц.</w:t>
      </w:r>
    </w:p>
    <w:p w:rsidR="00D6433B" w:rsidRDefault="00D6433B">
      <w:r>
        <w:t xml:space="preserve">Набор показателей подпрограммы является достаточным. Они не противоречат </w:t>
      </w:r>
      <w:r>
        <w:lastRenderedPageBreak/>
        <w:t>друг другу и количественно характеризуют ход реализации государственной программы развития лесного хозяйства в Липецкой области.</w:t>
      </w:r>
    </w:p>
    <w:p w:rsidR="00D6433B" w:rsidRDefault="00D6433B">
      <w:r>
        <w:t>Состав показателей задач подпрограммы позволяет оценить ожидаемые конечные результаты и эффективность реализации Программы.</w:t>
      </w:r>
    </w:p>
    <w:p w:rsidR="00D6433B" w:rsidRDefault="00D6433B"/>
    <w:p w:rsidR="00D6433B" w:rsidRDefault="00D6433B">
      <w:pPr>
        <w:pStyle w:val="1"/>
      </w:pPr>
      <w:bookmarkStart w:id="41" w:name="sub_123"/>
      <w:r>
        <w:t>3. Сроки и этапы реализации подпрограммы 1</w:t>
      </w:r>
    </w:p>
    <w:bookmarkEnd w:id="41"/>
    <w:p w:rsidR="00D6433B" w:rsidRDefault="00D6433B"/>
    <w:p w:rsidR="00D6433B" w:rsidRDefault="00D6433B">
      <w:r>
        <w:t>Мероприятия подпрограммы 1 реализуются в 2014 - 2020 годах.</w:t>
      </w:r>
    </w:p>
    <w:p w:rsidR="00D6433B" w:rsidRDefault="00D6433B"/>
    <w:p w:rsidR="00D6433B" w:rsidRDefault="00D6433B">
      <w:pPr>
        <w:pStyle w:val="1"/>
      </w:pPr>
      <w:r>
        <w:t>4. Основные мероприятия подпрограммы 1 с указанием основных механизмов их реализации</w:t>
      </w:r>
    </w:p>
    <w:p w:rsidR="00D6433B" w:rsidRDefault="00D6433B"/>
    <w:p w:rsidR="00D6433B" w:rsidRDefault="00D6433B">
      <w:r>
        <w:t>В рамках подпрограммы 1 реализуются 6 основных мероприятий.</w:t>
      </w:r>
    </w:p>
    <w:p w:rsidR="00D6433B" w:rsidRDefault="00D6433B">
      <w:r>
        <w:t>Решение задачи 1 "Обеспечение пожарной и санитарной безопасности в лесах лесного фонда и землях населенных пунктов городского округа" обеспечивается реализацией двух основных мероприятий. Основное мероприятие 1 "Противопожарное обустройство лесов и тушение лесных пожаров" и основное мероприятие 2 "Обеспечение лесопатологических обследований и осуществление санитарно-оздоровительных мероприятий в лесах".</w:t>
      </w:r>
    </w:p>
    <w:p w:rsidR="00D6433B" w:rsidRDefault="00D6433B">
      <w:bookmarkStart w:id="42" w:name="sub_1243"/>
      <w:r>
        <w:t xml:space="preserve">Указанные мероприятия реализуется путем предоставления субсидий государственным автономным учреждениям в соответствии со </w:t>
      </w:r>
      <w:hyperlink r:id="rId26" w:history="1">
        <w:r>
          <w:rPr>
            <w:rStyle w:val="a4"/>
            <w:rFonts w:cs="Arial"/>
          </w:rPr>
          <w:t>статьей 78.1</w:t>
        </w:r>
      </w:hyperlink>
      <w:r>
        <w:t xml:space="preserve"> Бюджетного кодекса на финансовое обеспечение выполнения государственного задания и приобретение оборудования и техники для переработки сырья, получаемого при проведении санитарно-оздоровительных мероприятий.</w:t>
      </w:r>
    </w:p>
    <w:bookmarkEnd w:id="42"/>
    <w:p w:rsidR="00D6433B" w:rsidRDefault="00D6433B">
      <w:r>
        <w:t>Решение задачи 2 "Улучшение породного состава и повышение продуктивности лесов на землях лесного фонда и землях населенных пунктов городского округа" обеспечивается реализацией основного мероприятия 3 "Проведение лесовосстановления и лесоводственных мер ухода за лесами".</w:t>
      </w:r>
    </w:p>
    <w:p w:rsidR="00D6433B" w:rsidRDefault="00D6433B">
      <w:r>
        <w:t>Указанное мероприятие реализуется путем предоставления субсидий государственным автономным учреждениям на финансовое обеспечение выполнения государственного задания.</w:t>
      </w:r>
    </w:p>
    <w:p w:rsidR="00D6433B" w:rsidRDefault="00D6433B">
      <w:r>
        <w:t xml:space="preserve">Решение задачи 3 "Охрана лесов от нарушений </w:t>
      </w:r>
      <w:hyperlink r:id="rId27" w:history="1">
        <w:r>
          <w:rPr>
            <w:rStyle w:val="a4"/>
            <w:rFonts w:cs="Arial"/>
          </w:rPr>
          <w:t>лесного законодательства</w:t>
        </w:r>
      </w:hyperlink>
      <w:r>
        <w:t xml:space="preserve"> на землях лесного фонда и землях населенных пунктов городского округа и организация использования лесов" обеспечивается реализацией трех основных мероприятий:</w:t>
      </w:r>
    </w:p>
    <w:p w:rsidR="00D6433B" w:rsidRDefault="00D6433B">
      <w:r>
        <w:t>- основное мероприятие 4 "Осуществление контроля за использованием и воспроизводством лесов";</w:t>
      </w:r>
    </w:p>
    <w:p w:rsidR="00D6433B" w:rsidRDefault="00D6433B">
      <w:r>
        <w:t>- основное мероприятие 5 "Проведение лесоустройства, разработка лесохозяйственного регламента в границах лесничества на землях населенных пунктов городского округа";</w:t>
      </w:r>
    </w:p>
    <w:p w:rsidR="00D6433B" w:rsidRDefault="00D6433B">
      <w:r>
        <w:t>- основное мероприятие 6 "Расходы по использованию информационно - коммуникационных технологий".</w:t>
      </w:r>
    </w:p>
    <w:p w:rsidR="00D6433B" w:rsidRDefault="00D6433B">
      <w:r>
        <w:t xml:space="preserve">Основное мероприятие 4 "Осуществление контроля за использованием и воспроизводством лесов" реализуется путем проведения плановых проверок по соблюдению </w:t>
      </w:r>
      <w:hyperlink r:id="rId28" w:history="1">
        <w:r>
          <w:rPr>
            <w:rStyle w:val="a4"/>
            <w:rFonts w:cs="Arial"/>
          </w:rPr>
          <w:t>лесного законодательства</w:t>
        </w:r>
      </w:hyperlink>
      <w:r>
        <w:t>.</w:t>
      </w:r>
    </w:p>
    <w:p w:rsidR="00D6433B" w:rsidRDefault="00D6433B">
      <w:r>
        <w:t xml:space="preserve">Основное мероприятие 5 "Проведение лесоустройства, разработка лесохозяйственного регламента в границах лесничества на землях населенных пунктов городского округа" и основное мероприятие 6 "Расходы по использованию информационно - коммуникационных технологий" реализуются путем закупки товаров, </w:t>
      </w:r>
      <w:r>
        <w:lastRenderedPageBreak/>
        <w:t xml:space="preserve">работ, услуг в соответствии с </w:t>
      </w:r>
      <w:hyperlink r:id="rId29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5 апреля 2013 года N 44-ФЗ "О контрактной системе в сфере закупок товаров, работ, услуг для обеспечения государственных и муниципальных нужд".</w:t>
      </w:r>
    </w:p>
    <w:p w:rsidR="00D6433B" w:rsidRDefault="00D6433B"/>
    <w:p w:rsidR="00D6433B" w:rsidRDefault="00D6433B">
      <w:pPr>
        <w:pStyle w:val="1"/>
      </w:pPr>
      <w:r>
        <w:t>5. Обоснование объема финансовых ресурсов, необходимых для реализации подпрограммы 1</w:t>
      </w:r>
    </w:p>
    <w:p w:rsidR="00D6433B" w:rsidRDefault="00D6433B"/>
    <w:p w:rsidR="00D6433B" w:rsidRDefault="00D6433B">
      <w:bookmarkStart w:id="43" w:name="sub_1251"/>
      <w:r>
        <w:t>Объемы финансирования подпрограммы 1 в 2014 - 2020 годах составят 2564761,58 тыс. руб., в том числе:</w:t>
      </w:r>
    </w:p>
    <w:p w:rsidR="00D6433B" w:rsidRDefault="00D6433B">
      <w:bookmarkStart w:id="44" w:name="sub_1252"/>
      <w:bookmarkEnd w:id="43"/>
      <w:r>
        <w:t>расходы, финансируемые за счет субвенций федерального бюджета - 1043701,9 тыс. руб., в том числе по годам реализации:</w:t>
      </w:r>
    </w:p>
    <w:bookmarkEnd w:id="44"/>
    <w:p w:rsidR="00D6433B" w:rsidRDefault="00D6433B">
      <w:r>
        <w:t>2014 год - 114491,7 тыс. руб.;</w:t>
      </w:r>
    </w:p>
    <w:p w:rsidR="00D6433B" w:rsidRDefault="00D6433B">
      <w:r>
        <w:t>2015 год - 173124,0 тыс. руб.;</w:t>
      </w:r>
    </w:p>
    <w:p w:rsidR="00D6433B" w:rsidRDefault="00D6433B">
      <w:bookmarkStart w:id="45" w:name="sub_1255"/>
      <w:r>
        <w:t>2016 год - 108349,9 тыс. руб.;</w:t>
      </w:r>
    </w:p>
    <w:p w:rsidR="00D6433B" w:rsidRDefault="00D6433B">
      <w:bookmarkStart w:id="46" w:name="sub_1256"/>
      <w:bookmarkEnd w:id="45"/>
      <w:r>
        <w:t>2017 год - 112501,2 тыс. руб.;</w:t>
      </w:r>
    </w:p>
    <w:p w:rsidR="00D6433B" w:rsidRDefault="00D6433B">
      <w:bookmarkStart w:id="47" w:name="sub_1257"/>
      <w:bookmarkEnd w:id="46"/>
      <w:r>
        <w:t>2018 год - 175110,8 тыс. руб.;</w:t>
      </w:r>
    </w:p>
    <w:p w:rsidR="00D6433B" w:rsidRDefault="00D6433B">
      <w:bookmarkStart w:id="48" w:name="sub_1258"/>
      <w:bookmarkEnd w:id="47"/>
      <w:r>
        <w:t>2019 год - 181072,1 тыс. руб.;</w:t>
      </w:r>
    </w:p>
    <w:p w:rsidR="00D6433B" w:rsidRDefault="00D6433B">
      <w:bookmarkStart w:id="49" w:name="sub_1259"/>
      <w:bookmarkEnd w:id="48"/>
      <w:r>
        <w:t>2020 год - 179052,2 тыс. руб.</w:t>
      </w:r>
    </w:p>
    <w:p w:rsidR="00D6433B" w:rsidRDefault="00D6433B">
      <w:bookmarkStart w:id="50" w:name="sub_12510"/>
      <w:bookmarkEnd w:id="49"/>
      <w:r>
        <w:t>расходы субъекта - 1521059,68 тыс. руб., в том числе по годам реализации:</w:t>
      </w:r>
    </w:p>
    <w:bookmarkEnd w:id="50"/>
    <w:p w:rsidR="00D6433B" w:rsidRDefault="00D6433B">
      <w:r>
        <w:t>2014 год - 190406,4 тыс. руб.;</w:t>
      </w:r>
    </w:p>
    <w:p w:rsidR="00D6433B" w:rsidRDefault="00D6433B">
      <w:r>
        <w:t>2015 год - 207088,2 тыс. руб.;</w:t>
      </w:r>
    </w:p>
    <w:p w:rsidR="00D6433B" w:rsidRDefault="00D6433B">
      <w:bookmarkStart w:id="51" w:name="sub_12513"/>
      <w:r>
        <w:t>2016 год - 224370,2 тыс. руб.;</w:t>
      </w:r>
    </w:p>
    <w:p w:rsidR="00D6433B" w:rsidRDefault="00D6433B">
      <w:bookmarkStart w:id="52" w:name="sub_12514"/>
      <w:bookmarkEnd w:id="51"/>
      <w:r>
        <w:t>2017 год - 215202,28 тыс. руб.;</w:t>
      </w:r>
    </w:p>
    <w:p w:rsidR="00D6433B" w:rsidRDefault="00D6433B">
      <w:bookmarkStart w:id="53" w:name="sub_12515"/>
      <w:bookmarkEnd w:id="52"/>
      <w:r>
        <w:t>2018 год - 232510,4 тыс. руб.;</w:t>
      </w:r>
    </w:p>
    <w:p w:rsidR="00D6433B" w:rsidRDefault="00D6433B">
      <w:bookmarkStart w:id="54" w:name="sub_12516"/>
      <w:bookmarkEnd w:id="53"/>
      <w:r>
        <w:t>2019 год - 226791,1 тыс. руб.;</w:t>
      </w:r>
    </w:p>
    <w:p w:rsidR="00D6433B" w:rsidRDefault="00D6433B">
      <w:bookmarkStart w:id="55" w:name="sub_12517"/>
      <w:bookmarkEnd w:id="54"/>
      <w:r>
        <w:t>2020 год - 224691,1 тыс. руб.</w:t>
      </w:r>
    </w:p>
    <w:bookmarkEnd w:id="55"/>
    <w:p w:rsidR="00D6433B" w:rsidRDefault="00D6433B"/>
    <w:p w:rsidR="00D6433B" w:rsidRDefault="00D6433B">
      <w:pPr>
        <w:pStyle w:val="1"/>
      </w:pPr>
      <w:bookmarkStart w:id="56" w:name="sub_200"/>
      <w:r>
        <w:t>Подпрограмма 2</w:t>
      </w:r>
    </w:p>
    <w:bookmarkEnd w:id="56"/>
    <w:p w:rsidR="00D6433B" w:rsidRDefault="00D6433B">
      <w:pPr>
        <w:pStyle w:val="1"/>
      </w:pPr>
      <w:r>
        <w:t>Паспорт подпрограммы 2 государственной программы Липецкой области "Лесоразведение на землях иных категорий в 2014 - 2020 годах"</w:t>
      </w:r>
    </w:p>
    <w:p w:rsidR="00D6433B" w:rsidRDefault="00D643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6860"/>
      </w:tblGrid>
      <w:tr w:rsidR="00D6433B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</w:pPr>
            <w:r>
              <w:t>Ответственный исполнитель и (или) соисполнители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3B" w:rsidRDefault="00D6433B">
            <w:pPr>
              <w:pStyle w:val="ac"/>
            </w:pPr>
            <w:r>
              <w:t>Управление лесного хозяйства Липецкой области</w:t>
            </w:r>
          </w:p>
        </w:tc>
      </w:tr>
      <w:tr w:rsidR="00D6433B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</w:pPr>
            <w:r>
              <w:t>Цель подпрограммы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3B" w:rsidRDefault="00D6433B">
            <w:pPr>
              <w:pStyle w:val="ac"/>
            </w:pPr>
            <w:r>
              <w:t>Увеличение площади лесов</w:t>
            </w:r>
          </w:p>
        </w:tc>
      </w:tr>
      <w:tr w:rsidR="00D6433B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</w:pPr>
            <w:r>
              <w:t>Задача подпрограммы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3B" w:rsidRDefault="00D6433B">
            <w:pPr>
              <w:pStyle w:val="ac"/>
            </w:pPr>
            <w:r>
              <w:t>Обеспечение условий для закладки, выращивания и сохранности созданных лесных насаждений</w:t>
            </w:r>
          </w:p>
        </w:tc>
      </w:tr>
      <w:tr w:rsidR="00D6433B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</w:pPr>
            <w:bookmarkStart w:id="57" w:name="sub_214"/>
            <w:r>
              <w:t>Показатели задачи подпрограммы</w:t>
            </w:r>
            <w:bookmarkEnd w:id="57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3B" w:rsidRDefault="00D6433B">
            <w:pPr>
              <w:pStyle w:val="ac"/>
            </w:pPr>
            <w:r>
              <w:t>- площадь, подготовленная для закладки лесных насаждений в отчетном периоде, гектаров;</w:t>
            </w:r>
          </w:p>
          <w:p w:rsidR="00D6433B" w:rsidRDefault="00D6433B">
            <w:pPr>
              <w:pStyle w:val="ac"/>
            </w:pPr>
            <w:r>
              <w:t>- проведено уходов за лесными насаждениями в отчетном периоде, гектаров;</w:t>
            </w:r>
          </w:p>
          <w:p w:rsidR="00D6433B" w:rsidRDefault="00D6433B">
            <w:pPr>
              <w:pStyle w:val="ac"/>
            </w:pPr>
            <w:bookmarkStart w:id="58" w:name="sub_2143"/>
            <w:r>
              <w:t>- площадь восстановленных защитных лесных насаждений, находящихся в областной собственности, гектаров.</w:t>
            </w:r>
            <w:bookmarkEnd w:id="58"/>
          </w:p>
        </w:tc>
      </w:tr>
      <w:tr w:rsidR="00D6433B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</w:pPr>
            <w:r>
              <w:t>Этапы и сроки реализации подпрограммы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3B" w:rsidRDefault="00D6433B">
            <w:pPr>
              <w:pStyle w:val="ac"/>
            </w:pPr>
            <w:r>
              <w:t>2014 - 2020 годы</w:t>
            </w:r>
          </w:p>
        </w:tc>
      </w:tr>
      <w:tr w:rsidR="00D6433B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</w:pPr>
            <w:bookmarkStart w:id="59" w:name="sub_216"/>
            <w:r>
              <w:t xml:space="preserve">Объемы финансирования </w:t>
            </w:r>
            <w:r>
              <w:lastRenderedPageBreak/>
              <w:t>за счет средств областного бюджета всего, в том числе по годам реализации подпрограммы</w:t>
            </w:r>
            <w:bookmarkEnd w:id="59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3B" w:rsidRDefault="00D6433B">
            <w:pPr>
              <w:pStyle w:val="ac"/>
            </w:pPr>
            <w:r>
              <w:lastRenderedPageBreak/>
              <w:t xml:space="preserve">Общий объем финансирования за счет средств </w:t>
            </w:r>
            <w:r>
              <w:lastRenderedPageBreak/>
              <w:t>областного бюджета на реализацию подпрограммы прогнозно составит 555975,0 тыс. руб. в том числе по годам:</w:t>
            </w:r>
          </w:p>
          <w:p w:rsidR="00D6433B" w:rsidRDefault="00D6433B">
            <w:pPr>
              <w:pStyle w:val="ac"/>
            </w:pPr>
            <w:r>
              <w:t>2014 год - 59028,0 тыс. руб.</w:t>
            </w:r>
          </w:p>
          <w:p w:rsidR="00D6433B" w:rsidRDefault="00D6433B">
            <w:pPr>
              <w:pStyle w:val="ac"/>
            </w:pPr>
            <w:r>
              <w:t>2015 год - 65128,0 тыс. руб.</w:t>
            </w:r>
          </w:p>
          <w:p w:rsidR="00D6433B" w:rsidRDefault="00D6433B">
            <w:pPr>
              <w:pStyle w:val="ac"/>
            </w:pPr>
            <w:r>
              <w:t>2016 год - 59159,2 тыс. руб.</w:t>
            </w:r>
          </w:p>
          <w:p w:rsidR="00D6433B" w:rsidRDefault="00D6433B">
            <w:pPr>
              <w:pStyle w:val="ac"/>
            </w:pPr>
            <w:bookmarkStart w:id="60" w:name="sub_2165"/>
            <w:r>
              <w:t>2017 год - 106801,8 тыс. руб.</w:t>
            </w:r>
            <w:bookmarkEnd w:id="60"/>
          </w:p>
          <w:p w:rsidR="00D6433B" w:rsidRDefault="00D6433B">
            <w:pPr>
              <w:pStyle w:val="ac"/>
            </w:pPr>
            <w:bookmarkStart w:id="61" w:name="sub_2166"/>
            <w:r>
              <w:t>2018 год - 107309,8 тыс. руб.</w:t>
            </w:r>
            <w:bookmarkEnd w:id="61"/>
          </w:p>
          <w:p w:rsidR="00D6433B" w:rsidRDefault="00D6433B">
            <w:pPr>
              <w:pStyle w:val="ac"/>
            </w:pPr>
            <w:bookmarkStart w:id="62" w:name="sub_2167"/>
            <w:r>
              <w:t>2019 год - 78227,1 тыс. руб.</w:t>
            </w:r>
            <w:bookmarkEnd w:id="62"/>
          </w:p>
          <w:p w:rsidR="00D6433B" w:rsidRDefault="00D6433B">
            <w:pPr>
              <w:pStyle w:val="ac"/>
            </w:pPr>
            <w:bookmarkStart w:id="63" w:name="sub_2168"/>
            <w:r>
              <w:t>2020 год - 80321,1 тыс. руб.</w:t>
            </w:r>
            <w:bookmarkEnd w:id="63"/>
          </w:p>
        </w:tc>
      </w:tr>
      <w:tr w:rsidR="00D6433B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</w:pPr>
            <w:bookmarkStart w:id="64" w:name="sub_217"/>
            <w:r>
              <w:lastRenderedPageBreak/>
              <w:t>Ожидаемые результаты реализации подпрограммы</w:t>
            </w:r>
            <w:bookmarkEnd w:id="64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3B" w:rsidRDefault="00D6433B">
            <w:pPr>
              <w:pStyle w:val="ac"/>
            </w:pPr>
            <w:r>
              <w:t>- подготовка площадей для закладки лесных насаждений в объеме 584,6 га ежегодно;</w:t>
            </w:r>
          </w:p>
          <w:p w:rsidR="00D6433B" w:rsidRDefault="00D6433B">
            <w:pPr>
              <w:pStyle w:val="ac"/>
            </w:pPr>
            <w:r>
              <w:t>- проведение уходов за лесными насаждениями на площади 16714,3 га в год.</w:t>
            </w:r>
          </w:p>
        </w:tc>
      </w:tr>
    </w:tbl>
    <w:p w:rsidR="00D6433B" w:rsidRDefault="00D6433B"/>
    <w:p w:rsidR="00D6433B" w:rsidRDefault="00D6433B">
      <w:pPr>
        <w:pStyle w:val="1"/>
      </w:pPr>
      <w:bookmarkStart w:id="65" w:name="sub_220"/>
      <w:r>
        <w:t>Текстовая часть</w:t>
      </w:r>
    </w:p>
    <w:bookmarkEnd w:id="65"/>
    <w:p w:rsidR="00D6433B" w:rsidRDefault="00D6433B"/>
    <w:p w:rsidR="00D6433B" w:rsidRDefault="00D6433B">
      <w:pPr>
        <w:pStyle w:val="1"/>
      </w:pPr>
      <w:bookmarkStart w:id="66" w:name="sub_221"/>
      <w:r>
        <w:t>1. Характеристика сферы реализации подпрограммы 2, описание основных проблем в лесном хозяйстве, анализ социальных, финансово-экономических и прочих рисков развития лесного хозяйства</w:t>
      </w:r>
    </w:p>
    <w:bookmarkEnd w:id="66"/>
    <w:p w:rsidR="00D6433B" w:rsidRDefault="00D6433B"/>
    <w:p w:rsidR="00D6433B" w:rsidRDefault="00D6433B">
      <w:r>
        <w:t>Подпрограмма 2 "Лесоразведение на землях иных категорий в 2014 - 2020 годах" государственной программы "Развитие лесного хозяйства в Липецкой области" реализуется за счет средств областного бюджета и направлена на решение задачи увеличения площади лесов в области.</w:t>
      </w:r>
    </w:p>
    <w:p w:rsidR="00D6433B" w:rsidRDefault="00D6433B">
      <w:r>
        <w:t>Проблема малолесного региона, каким является Липецкая область, это качество окружающей среды. Увеличение количества автотранспорта, деятельность промышленных предприятий приводят к загрязнению окружающей среды. В связи с этим, задача увеличения площади лесов в области стала актуальной.</w:t>
      </w:r>
    </w:p>
    <w:p w:rsidR="00D6433B" w:rsidRDefault="00D6433B">
      <w:r>
        <w:t>На территории Липецкой области имеется большой резерв площадей для этих целей. К таким площадям относятся малопродуктивные земли сельскохозяйственного назначения, прочие земли - пески, овраги, крутые склоны, неиспользуемые земли поселений и другие.</w:t>
      </w:r>
    </w:p>
    <w:p w:rsidR="00D6433B" w:rsidRDefault="00D6433B">
      <w:r>
        <w:t>Создание лесных насаждений на землях иных категорий следует рассматривать как важный элемент государственной стратегии сохранения окружающей среды, рационального использования и приумножения природно-ресурсного потенциала области, решения проблем ее экологической и продовольственной безопасности.</w:t>
      </w:r>
    </w:p>
    <w:p w:rsidR="00D6433B" w:rsidRDefault="00D6433B">
      <w:r>
        <w:t>В ходе реализации подпрограммы 2 могут появиться риски, связанные с предоставлением земельных участков для создания лесных насаждений и недостаточностью финансирования на реализацию мероприятий предусмотренных подпрограммой 2. С целью минимизации влияния рисков на достижение цели и запланированных результатов в процессе реализации подпрограммы 2 возможно принятие следующих мер:</w:t>
      </w:r>
    </w:p>
    <w:p w:rsidR="00D6433B" w:rsidRDefault="00D6433B">
      <w:r>
        <w:t>- мониторинг реализации подпрограммы 2, позволяющий отслеживать выполнение запланированных мероприятий и достижения промежуточных показателей и индикаторов подпрограммы 2;</w:t>
      </w:r>
    </w:p>
    <w:p w:rsidR="00D6433B" w:rsidRDefault="00D6433B">
      <w:r>
        <w:t>- принятие решений, направленных на эффективное использование средств, а также осуществление контроля за качеством выполняемых мероприятий;</w:t>
      </w:r>
    </w:p>
    <w:p w:rsidR="00D6433B" w:rsidRDefault="00D6433B">
      <w:r>
        <w:lastRenderedPageBreak/>
        <w:t>- оперативное реагирование на изменения внешней и внутренней среды и внесение соответствующих корректировок в подпрограмму.</w:t>
      </w:r>
    </w:p>
    <w:p w:rsidR="00D6433B" w:rsidRDefault="00D6433B"/>
    <w:p w:rsidR="00D6433B" w:rsidRDefault="00D6433B">
      <w:pPr>
        <w:pStyle w:val="1"/>
      </w:pPr>
      <w:bookmarkStart w:id="67" w:name="sub_222"/>
      <w:r>
        <w:t>2. Приоритеты государственной политики в сфере реализации подпрограммы 2, цели, задачи, целевые индикаторы, показатели задач подпрограммы 2, методики расчетов целевых индикаторов и показателей задач подпрограммы 2</w:t>
      </w:r>
    </w:p>
    <w:bookmarkEnd w:id="67"/>
    <w:p w:rsidR="00D6433B" w:rsidRDefault="00D6433B"/>
    <w:p w:rsidR="00D6433B" w:rsidRDefault="00D6433B">
      <w:r>
        <w:t>Приоритетом государственной политики в сфере реализации подпрограммы 2 является сохранение экологического равновесия, защиты населения от загрязнения окружающей среды, сохранение здоровья людей.</w:t>
      </w:r>
    </w:p>
    <w:p w:rsidR="00D6433B" w:rsidRDefault="00D6433B">
      <w:r>
        <w:t>Целью подпрограммы 2 является увеличение площади лесов.</w:t>
      </w:r>
    </w:p>
    <w:p w:rsidR="00D6433B" w:rsidRDefault="00D6433B">
      <w:r>
        <w:t>В рамках достижения поставленной цели необходимо решить следующую задачу:</w:t>
      </w:r>
    </w:p>
    <w:p w:rsidR="00D6433B" w:rsidRDefault="00D6433B">
      <w:r>
        <w:t>обеспечение условий для закладки, выращивания и сохранности созданных лесных насаждений.</w:t>
      </w:r>
    </w:p>
    <w:p w:rsidR="00D6433B" w:rsidRDefault="00D6433B">
      <w:r>
        <w:t>Для решения задачи необходимо обеспечить выполнение показателей задачи.</w:t>
      </w:r>
    </w:p>
    <w:p w:rsidR="00D6433B" w:rsidRDefault="00D6433B">
      <w:r>
        <w:t>Показателями задачи являются:</w:t>
      </w:r>
    </w:p>
    <w:p w:rsidR="00D6433B" w:rsidRDefault="00D6433B">
      <w:r>
        <w:t>- площадь, подготовленная для закладки лесных насаждений;</w:t>
      </w:r>
    </w:p>
    <w:p w:rsidR="00D6433B" w:rsidRDefault="00D6433B">
      <w:r>
        <w:t>- проведение уходов за лесными насаждениями.</w:t>
      </w:r>
    </w:p>
    <w:p w:rsidR="00D6433B" w:rsidRDefault="00D6433B"/>
    <w:p w:rsidR="00D6433B" w:rsidRDefault="00D6433B">
      <w:pPr>
        <w:pStyle w:val="1"/>
      </w:pPr>
      <w:bookmarkStart w:id="68" w:name="sub_223"/>
      <w:r>
        <w:t>3. Сроки и этапы реализации подпрограммы 2</w:t>
      </w:r>
    </w:p>
    <w:bookmarkEnd w:id="68"/>
    <w:p w:rsidR="00D6433B" w:rsidRDefault="00D6433B"/>
    <w:p w:rsidR="00D6433B" w:rsidRDefault="00D6433B">
      <w:r>
        <w:t>Мероприятия подпрограммы 2 реализуются в 2014 - 2020 годах.</w:t>
      </w:r>
    </w:p>
    <w:p w:rsidR="00D6433B" w:rsidRDefault="00D6433B"/>
    <w:p w:rsidR="00D6433B" w:rsidRDefault="00D6433B">
      <w:pPr>
        <w:pStyle w:val="1"/>
      </w:pPr>
      <w:r>
        <w:t>4. Основные мероприятия подпрограммы 2 с указанием основных механизмов их реализации</w:t>
      </w:r>
    </w:p>
    <w:p w:rsidR="00D6433B" w:rsidRDefault="00D6433B"/>
    <w:p w:rsidR="00D6433B" w:rsidRDefault="00D6433B">
      <w:r>
        <w:t>Основным мероприятием 1 подпрограммы 2 является закладка, выращивание и сохранность лесных насаждений на землях иных категорий.</w:t>
      </w:r>
    </w:p>
    <w:p w:rsidR="00D6433B" w:rsidRDefault="00D6433B">
      <w:r>
        <w:t>Основным мероприятием 2 подпрограммы 2 является содержание защитных лесных насаждений, находящихся в областной собственности.</w:t>
      </w:r>
    </w:p>
    <w:p w:rsidR="00D6433B" w:rsidRDefault="00D6433B">
      <w:bookmarkStart w:id="69" w:name="sub_2243"/>
      <w:r>
        <w:t xml:space="preserve">Указанные мероприятия реализуются путем представления субсидий государственным автономным учреждениям в соответствии со </w:t>
      </w:r>
      <w:hyperlink r:id="rId30" w:history="1">
        <w:r>
          <w:rPr>
            <w:rStyle w:val="a4"/>
            <w:rFonts w:cs="Arial"/>
          </w:rPr>
          <w:t>статьей 78.1</w:t>
        </w:r>
      </w:hyperlink>
      <w:r>
        <w:t xml:space="preserve"> Бюджетного кодекса на финансовое обеспечение выполнения государственного задания и приобретение техники и оборудования для уничтожения нежелательной древесно-кустарниковой растительности.</w:t>
      </w:r>
    </w:p>
    <w:bookmarkEnd w:id="69"/>
    <w:p w:rsidR="00D6433B" w:rsidRDefault="00D6433B"/>
    <w:p w:rsidR="00D6433B" w:rsidRDefault="00D6433B">
      <w:pPr>
        <w:pStyle w:val="1"/>
      </w:pPr>
      <w:r>
        <w:t>5. Обоснование объема финансовых ресурсов, необходимых для реализации подпрограммы 2</w:t>
      </w:r>
    </w:p>
    <w:p w:rsidR="00D6433B" w:rsidRDefault="00D6433B"/>
    <w:p w:rsidR="00D6433B" w:rsidRDefault="00D6433B">
      <w:bookmarkStart w:id="70" w:name="sub_2251"/>
      <w:r>
        <w:t>Финансирование мероприятий подпрограммы 2 осуществляется за счет средств областного бюджета. Общий объем финансирования мероприятий на весь период реализации Программы составит 555975,0 тыс. руб., в том числе по годам:</w:t>
      </w:r>
    </w:p>
    <w:bookmarkEnd w:id="70"/>
    <w:p w:rsidR="00D6433B" w:rsidRDefault="00D6433B">
      <w:r>
        <w:t>2014 год - 59028,0 тыс. руб.</w:t>
      </w:r>
    </w:p>
    <w:p w:rsidR="00D6433B" w:rsidRDefault="00D6433B">
      <w:r>
        <w:t>2015 год - 65128,0 тыс. руб.</w:t>
      </w:r>
    </w:p>
    <w:p w:rsidR="00D6433B" w:rsidRDefault="00D6433B">
      <w:r>
        <w:t>2016 год - 59159,2 тыс. руб.</w:t>
      </w:r>
    </w:p>
    <w:p w:rsidR="00D6433B" w:rsidRDefault="00D6433B">
      <w:bookmarkStart w:id="71" w:name="sub_2255"/>
      <w:r>
        <w:t>2017 год - 106801,8 тыс. руб.</w:t>
      </w:r>
    </w:p>
    <w:p w:rsidR="00D6433B" w:rsidRDefault="00D6433B">
      <w:bookmarkStart w:id="72" w:name="sub_2256"/>
      <w:bookmarkEnd w:id="71"/>
      <w:r>
        <w:t>2018 год - 107309,8 тыс. руб.</w:t>
      </w:r>
    </w:p>
    <w:p w:rsidR="00D6433B" w:rsidRDefault="00D6433B">
      <w:bookmarkStart w:id="73" w:name="sub_2257"/>
      <w:bookmarkEnd w:id="72"/>
      <w:r>
        <w:lastRenderedPageBreak/>
        <w:t>2019 год - 78227,1 тыс. руб.</w:t>
      </w:r>
    </w:p>
    <w:p w:rsidR="00D6433B" w:rsidRDefault="00D6433B">
      <w:bookmarkStart w:id="74" w:name="sub_2258"/>
      <w:bookmarkEnd w:id="73"/>
      <w:r>
        <w:t>2020 год - 80321,1 тыс. руб.</w:t>
      </w:r>
    </w:p>
    <w:bookmarkEnd w:id="74"/>
    <w:p w:rsidR="00D6433B" w:rsidRDefault="00D6433B"/>
    <w:p w:rsidR="00D6433B" w:rsidRDefault="00D6433B">
      <w:pPr>
        <w:ind w:firstLine="698"/>
        <w:jc w:val="right"/>
      </w:pPr>
      <w:r>
        <w:rPr>
          <w:rStyle w:val="a3"/>
          <w:bCs/>
        </w:rPr>
        <w:t>Приложение 1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государственной программе</w:t>
        </w:r>
      </w:hyperlink>
      <w:r>
        <w:rPr>
          <w:rStyle w:val="a3"/>
          <w:bCs/>
        </w:rPr>
        <w:br/>
        <w:t>Липецкой области</w:t>
      </w:r>
    </w:p>
    <w:p w:rsidR="00D6433B" w:rsidRDefault="00D6433B"/>
    <w:p w:rsidR="00D6433B" w:rsidRDefault="00D6433B">
      <w:pPr>
        <w:pStyle w:val="1"/>
      </w:pPr>
      <w:r>
        <w:t xml:space="preserve">Сведения </w:t>
      </w:r>
      <w:r>
        <w:br/>
        <w:t>об индикаторах цели, показателях задач и объемах финансирования за счет средств областного бюджета государственной программы Липецкой области "Развитие лесного хозяйства в Липецкой области"</w:t>
      </w:r>
    </w:p>
    <w:p w:rsidR="00D6433B" w:rsidRDefault="00D6433B"/>
    <w:p w:rsidR="00D6433B" w:rsidRDefault="00D6433B">
      <w:pPr>
        <w:ind w:firstLine="698"/>
        <w:jc w:val="right"/>
      </w:pPr>
      <w:bookmarkStart w:id="75" w:name="sub_1010"/>
      <w:r>
        <w:rPr>
          <w:rStyle w:val="a3"/>
          <w:bCs/>
        </w:rPr>
        <w:t>Таблица</w:t>
      </w:r>
    </w:p>
    <w:bookmarkEnd w:id="75"/>
    <w:p w:rsidR="00D6433B" w:rsidRDefault="00D6433B"/>
    <w:p w:rsidR="00D6433B" w:rsidRDefault="00D6433B">
      <w:pPr>
        <w:ind w:firstLine="0"/>
        <w:jc w:val="left"/>
        <w:sectPr w:rsidR="00D6433B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4"/>
        <w:gridCol w:w="2876"/>
        <w:gridCol w:w="1991"/>
        <w:gridCol w:w="1327"/>
        <w:gridCol w:w="885"/>
        <w:gridCol w:w="995"/>
        <w:gridCol w:w="995"/>
        <w:gridCol w:w="995"/>
        <w:gridCol w:w="1106"/>
        <w:gridCol w:w="1106"/>
        <w:gridCol w:w="1106"/>
        <w:gridCol w:w="1107"/>
      </w:tblGrid>
      <w:tr w:rsidR="00D6433B">
        <w:tblPrEx>
          <w:tblCellMar>
            <w:top w:w="0" w:type="dxa"/>
            <w:bottom w:w="0" w:type="dxa"/>
          </w:tblCellMar>
        </w:tblPrEx>
        <w:tc>
          <w:tcPr>
            <w:tcW w:w="6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N</w:t>
            </w:r>
            <w:r>
              <w:rPr>
                <w:sz w:val="19"/>
                <w:szCs w:val="19"/>
              </w:rPr>
              <w:br/>
              <w:t>п/п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Ответственный исполнитель, соисполнитель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Единица измерения</w:t>
            </w:r>
          </w:p>
        </w:tc>
        <w:tc>
          <w:tcPr>
            <w:tcW w:w="8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Значения индикаторов, показателей и объемов финансирования</w:t>
            </w:r>
          </w:p>
        </w:tc>
      </w:tr>
      <w:tr w:rsidR="00D6433B">
        <w:tblPrEx>
          <w:tblCellMar>
            <w:top w:w="0" w:type="dxa"/>
            <w:bottom w:w="0" w:type="dxa"/>
          </w:tblCellMar>
        </w:tblPrEx>
        <w:tc>
          <w:tcPr>
            <w:tcW w:w="6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2018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2019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2020 год</w:t>
            </w:r>
          </w:p>
        </w:tc>
      </w:tr>
      <w:tr w:rsidR="00D6433B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</w:tr>
      <w:tr w:rsidR="00D6433B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4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rStyle w:val="a3"/>
                <w:bCs/>
                <w:sz w:val="19"/>
                <w:szCs w:val="19"/>
              </w:rPr>
              <w:t>Цель государственной программы: Сохранение и повышение ресурсно-экологического потенциала лесов в Липецкой области</w:t>
            </w:r>
          </w:p>
        </w:tc>
      </w:tr>
      <w:tr w:rsidR="00D6433B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bookmarkStart w:id="76" w:name="sub_1012"/>
            <w:r>
              <w:rPr>
                <w:sz w:val="19"/>
                <w:szCs w:val="19"/>
              </w:rPr>
              <w:t>2</w:t>
            </w:r>
            <w:bookmarkEnd w:id="76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Индикатор 1: Лесистость территории области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лесного хозяйства Липецкой области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8,3</w:t>
            </w:r>
          </w:p>
        </w:tc>
      </w:tr>
      <w:tr w:rsidR="00D6433B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4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rStyle w:val="a3"/>
                <w:bCs/>
                <w:sz w:val="19"/>
                <w:szCs w:val="19"/>
              </w:rPr>
              <w:t>Задача 1 государственной программы: Обеспечение сохранности и повышение продуктивности лесов на землях лесного фонда и землях населенных пунктов городского округа</w:t>
            </w:r>
          </w:p>
        </w:tc>
      </w:tr>
      <w:tr w:rsidR="00D6433B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bookmarkStart w:id="77" w:name="sub_1014"/>
            <w:r>
              <w:rPr>
                <w:sz w:val="19"/>
                <w:szCs w:val="19"/>
              </w:rPr>
              <w:t>4</w:t>
            </w:r>
            <w:bookmarkEnd w:id="77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1 задачи 1 государственной программы: Доля лесных насаждений, погибших и поврежденных пожарами, вредителями и болезнями леса в общей площади земель лесного фонда и земель населенных пунктов городского округа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лесного хозяйства Липецкой области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9,0</w:t>
            </w:r>
          </w:p>
        </w:tc>
      </w:tr>
      <w:tr w:rsidR="00D6433B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bookmarkStart w:id="78" w:name="sub_1015"/>
            <w:r>
              <w:rPr>
                <w:sz w:val="19"/>
                <w:szCs w:val="19"/>
              </w:rPr>
              <w:t>5</w:t>
            </w:r>
            <w:bookmarkEnd w:id="78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2 задачи 1 государственной программы: Доля площади ценных лесных насаждений в составе покрытых лесной растительностью земель лесного фонда и земель населенных пунктов городского округа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лесного хозяйства Липецкой области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87,41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87,41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87,41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74,1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74,1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74,1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74,1</w:t>
            </w:r>
          </w:p>
        </w:tc>
      </w:tr>
      <w:tr w:rsidR="00D6433B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bookmarkStart w:id="79" w:name="sub_1016"/>
            <w:r>
              <w:rPr>
                <w:sz w:val="19"/>
                <w:szCs w:val="19"/>
              </w:rPr>
              <w:t>6</w:t>
            </w:r>
            <w:bookmarkEnd w:id="79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Показатель 3 задачи 1 государственной программы: Доля случаев с установленными нарушителями </w:t>
            </w:r>
            <w:hyperlink r:id="rId31" w:history="1">
              <w:r>
                <w:rPr>
                  <w:rStyle w:val="a4"/>
                  <w:rFonts w:cs="Arial"/>
                  <w:sz w:val="19"/>
                  <w:szCs w:val="19"/>
                </w:rPr>
                <w:t>лесного законодательства</w:t>
              </w:r>
            </w:hyperlink>
            <w:r>
              <w:rPr>
                <w:sz w:val="19"/>
                <w:szCs w:val="19"/>
              </w:rPr>
              <w:t xml:space="preserve"> на землях лесного фонда и землях населенных пунктов городского округа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лесного хозяйства Липецкой области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98</w:t>
            </w:r>
          </w:p>
        </w:tc>
      </w:tr>
      <w:tr w:rsidR="00D6433B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4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rStyle w:val="a3"/>
                <w:bCs/>
                <w:sz w:val="19"/>
                <w:szCs w:val="19"/>
              </w:rPr>
              <w:t>Подпрограмма 1 "Охрана, защита и воспроизводство лесов на территории Липецкой области в 2014 - 2020 годах"</w:t>
            </w:r>
          </w:p>
        </w:tc>
      </w:tr>
      <w:tr w:rsidR="00D6433B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4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rStyle w:val="a3"/>
                <w:bCs/>
                <w:sz w:val="19"/>
                <w:szCs w:val="19"/>
              </w:rPr>
              <w:t xml:space="preserve">Задача 1 Подпрограммы 1: Обеспечение пожарной и санитарной безопасности в лесах лесного фонда и землях населенных пунктов городского </w:t>
            </w:r>
            <w:r>
              <w:rPr>
                <w:rStyle w:val="a3"/>
                <w:bCs/>
                <w:sz w:val="19"/>
                <w:szCs w:val="19"/>
              </w:rPr>
              <w:lastRenderedPageBreak/>
              <w:t>округа</w:t>
            </w:r>
          </w:p>
        </w:tc>
      </w:tr>
      <w:tr w:rsidR="00D6433B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9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1 задачи 1 подпрограммы 1: Отношение площади земель лесного фонда, пройденных лесными пожарами в течение года, к общей площади земель лесного фонда и земель населенных пунктов городского округа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лесного хозяйства Липецкой области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0,034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0,033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0,031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0,029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0,028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0,026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0,025</w:t>
            </w:r>
          </w:p>
        </w:tc>
      </w:tr>
      <w:tr w:rsidR="00D6433B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bookmarkStart w:id="80" w:name="sub_10010"/>
            <w:r>
              <w:rPr>
                <w:sz w:val="19"/>
                <w:szCs w:val="19"/>
              </w:rPr>
              <w:t>10</w:t>
            </w:r>
            <w:bookmarkEnd w:id="80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Основное мероприятие 1 задачи 1 подпрограммы 1: Противопожарное обустройство лесов и тушение лесных пожаров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лесного хозяйства Липецкой области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тыс. руб.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53313,6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50291,4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54733,9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56578,3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58727,64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56947,8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56947,8</w:t>
            </w:r>
          </w:p>
        </w:tc>
      </w:tr>
      <w:tr w:rsidR="00D6433B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bookmarkStart w:id="81" w:name="sub_1011"/>
            <w:r>
              <w:rPr>
                <w:sz w:val="19"/>
                <w:szCs w:val="19"/>
              </w:rPr>
              <w:t>11</w:t>
            </w:r>
            <w:bookmarkEnd w:id="81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2 задачи 1 подпрограммы 1: Отношение площади проведенных санитарно-оздоровительных мероприятий к площади погибших и поврежденных лесов на землях лесного фонда и землях населенных пунктов городского округа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лесного хозяйства Липецкой области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11,0</w:t>
            </w:r>
          </w:p>
        </w:tc>
      </w:tr>
      <w:tr w:rsidR="00D6433B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bookmarkStart w:id="82" w:name="sub_10012"/>
            <w:r>
              <w:rPr>
                <w:sz w:val="19"/>
                <w:szCs w:val="19"/>
              </w:rPr>
              <w:t>12</w:t>
            </w:r>
            <w:bookmarkEnd w:id="82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Основное мероприятие 2 задачи 1 подпрограммы 1: Обеспечение лесопатологических обследований и осуществление санитарно-оздоровительных мероприятий в лесах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лесного хозяйства Липецкой области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тыс. руб.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20748,5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8787,9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9522,3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9490,84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13777,0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13777,0</w:t>
            </w:r>
          </w:p>
        </w:tc>
      </w:tr>
      <w:tr w:rsidR="00D6433B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14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rStyle w:val="a3"/>
                <w:bCs/>
                <w:sz w:val="19"/>
                <w:szCs w:val="19"/>
              </w:rPr>
              <w:t>Задача 2 Подпрограммы 1: Улучшение породного состава и повышение продуктивности лесов на землях лесного фонда и землях населенных пунктов городского округа</w:t>
            </w:r>
          </w:p>
        </w:tc>
      </w:tr>
      <w:tr w:rsidR="00D6433B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bookmarkStart w:id="83" w:name="sub_10014"/>
            <w:r>
              <w:rPr>
                <w:sz w:val="19"/>
                <w:szCs w:val="19"/>
              </w:rPr>
              <w:t>14</w:t>
            </w:r>
            <w:bookmarkEnd w:id="83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Показатель 1 задачи 2 подпрограммы 1: Проведение рубок ухода в молодняках на землях лесного фонда и землях населенных пунктов </w:t>
            </w:r>
            <w:r>
              <w:rPr>
                <w:sz w:val="19"/>
                <w:szCs w:val="19"/>
              </w:rPr>
              <w:lastRenderedPageBreak/>
              <w:t>городского округа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Управление лесного хозяйства Липецкой области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895,7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895,7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899,3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1151,0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1308,7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1359,0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1359,0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1359,0</w:t>
            </w:r>
          </w:p>
        </w:tc>
      </w:tr>
      <w:tr w:rsidR="00D6433B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bookmarkStart w:id="84" w:name="sub_10015"/>
            <w:r>
              <w:rPr>
                <w:sz w:val="19"/>
                <w:szCs w:val="19"/>
              </w:rPr>
              <w:lastRenderedPageBreak/>
              <w:t>15</w:t>
            </w:r>
            <w:bookmarkEnd w:id="84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Основное мероприятие 3 задачи 2 подпрограммы 1: Проведение лесовосстановления и лесоводственных мер ухода за лесами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лесного хозяйства Липецкой области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тыс. руб.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12655,7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7453,6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17100,8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3809,5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5193,6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5036,2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5036,2</w:t>
            </w:r>
          </w:p>
        </w:tc>
      </w:tr>
      <w:tr w:rsidR="00D6433B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14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rStyle w:val="a3"/>
                <w:bCs/>
                <w:sz w:val="19"/>
                <w:szCs w:val="19"/>
              </w:rPr>
              <w:t xml:space="preserve">Задача 3 Подпрограммы 1: Охрана лесов от нарушений </w:t>
            </w:r>
            <w:hyperlink r:id="rId32" w:history="1">
              <w:r>
                <w:rPr>
                  <w:rStyle w:val="a4"/>
                  <w:rFonts w:cs="Arial"/>
                  <w:sz w:val="19"/>
                  <w:szCs w:val="19"/>
                </w:rPr>
                <w:t>лесного законодательства</w:t>
              </w:r>
            </w:hyperlink>
            <w:r>
              <w:rPr>
                <w:rStyle w:val="a3"/>
                <w:bCs/>
                <w:sz w:val="19"/>
                <w:szCs w:val="19"/>
              </w:rPr>
              <w:t xml:space="preserve"> на землях лесного фонда и землях населенных пунктов городского округа и организация использования лесов</w:t>
            </w:r>
          </w:p>
        </w:tc>
      </w:tr>
      <w:tr w:rsidR="00D6433B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Показатель 1 задачи 3 подпрограммы 1: количество проведенных проверок по соблюдению </w:t>
            </w:r>
            <w:hyperlink r:id="rId33" w:history="1">
              <w:r>
                <w:rPr>
                  <w:rStyle w:val="a4"/>
                  <w:rFonts w:cs="Arial"/>
                  <w:sz w:val="19"/>
                  <w:szCs w:val="19"/>
                </w:rPr>
                <w:t>лесного законодательства</w:t>
              </w:r>
            </w:hyperlink>
            <w:r>
              <w:rPr>
                <w:sz w:val="19"/>
                <w:szCs w:val="19"/>
              </w:rPr>
              <w:t xml:space="preserve"> на землях лесного фонда и землях населенных пунктов городского округа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лесного хозяйства Липецкой области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</w:tr>
      <w:tr w:rsidR="00D6433B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bookmarkStart w:id="85" w:name="sub_10018"/>
            <w:r>
              <w:rPr>
                <w:sz w:val="19"/>
                <w:szCs w:val="19"/>
              </w:rPr>
              <w:t>18</w:t>
            </w:r>
            <w:bookmarkEnd w:id="85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Основное мероприятие 4 задачи 3 подпрограммы 1: Осуществление контроля за использованием и воспроизводством лесов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лесного хозяйства Липецкой области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тыс. руб.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124437,1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128594,7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41863,9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144782,18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158588,32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150520,1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148420,1</w:t>
            </w:r>
          </w:p>
        </w:tc>
      </w:tr>
      <w:tr w:rsidR="00D6433B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bookmarkStart w:id="86" w:name="sub_1001181"/>
            <w:r>
              <w:rPr>
                <w:sz w:val="19"/>
                <w:szCs w:val="19"/>
              </w:rPr>
              <w:t>18.1</w:t>
            </w:r>
            <w:bookmarkEnd w:id="86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2 задачи 3 подпрограммы 1</w:t>
            </w:r>
          </w:p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Площадь лесов, на которых проведены мероприятия для организации использования лесов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лесного хозяйства Липецкой области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5097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3B" w:rsidRDefault="00D6433B">
            <w:pPr>
              <w:pStyle w:val="aa"/>
              <w:rPr>
                <w:sz w:val="19"/>
                <w:szCs w:val="19"/>
              </w:rPr>
            </w:pPr>
          </w:p>
        </w:tc>
      </w:tr>
      <w:tr w:rsidR="00D6433B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bookmarkStart w:id="87" w:name="sub_1019"/>
            <w:r>
              <w:rPr>
                <w:sz w:val="19"/>
                <w:szCs w:val="19"/>
              </w:rPr>
              <w:t>19</w:t>
            </w:r>
            <w:bookmarkEnd w:id="87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Основное мероприятие 5 задачи 3 подпрограммы 1: Проведение лесоустройства, разработка лесохозяйственного регламента в границах лесничества на землях населенных пунктов городского округа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лесного хозяйства Липецкой области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тыс. руб.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958,7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3B" w:rsidRDefault="00D6433B">
            <w:pPr>
              <w:pStyle w:val="aa"/>
              <w:rPr>
                <w:sz w:val="19"/>
                <w:szCs w:val="19"/>
              </w:rPr>
            </w:pPr>
          </w:p>
        </w:tc>
      </w:tr>
      <w:tr w:rsidR="00D6433B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bookmarkStart w:id="88" w:name="sub_1001191"/>
            <w:r>
              <w:rPr>
                <w:sz w:val="19"/>
                <w:szCs w:val="19"/>
              </w:rPr>
              <w:t>19.1</w:t>
            </w:r>
            <w:bookmarkEnd w:id="88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3 задачи 3 подпрограммы 1</w:t>
            </w:r>
          </w:p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Создание и обновление </w:t>
            </w:r>
            <w:r>
              <w:rPr>
                <w:sz w:val="19"/>
                <w:szCs w:val="19"/>
              </w:rPr>
              <w:lastRenderedPageBreak/>
              <w:t>информационной базы данных по лесному фонду и лесным ресурсам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Управление лесного хозяйства Липецкой области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Тыс. га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180,9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180,6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180,6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180,6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180,6</w:t>
            </w:r>
          </w:p>
        </w:tc>
      </w:tr>
      <w:tr w:rsidR="00D6433B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bookmarkStart w:id="89" w:name="sub_10020"/>
            <w:r>
              <w:rPr>
                <w:sz w:val="19"/>
                <w:szCs w:val="19"/>
              </w:rPr>
              <w:lastRenderedPageBreak/>
              <w:t>20</w:t>
            </w:r>
            <w:bookmarkEnd w:id="89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Основное мероприятие 6 задачи 3 подпрограммы 1: Расходы по использованию информационно-коммуникационных технологий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лесного хозяйства Липецкой области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тыс. руб.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925,1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510,0</w:t>
            </w:r>
          </w:p>
        </w:tc>
      </w:tr>
      <w:tr w:rsidR="00D6433B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bookmarkStart w:id="90" w:name="sub_10021"/>
            <w:r>
              <w:rPr>
                <w:sz w:val="19"/>
                <w:szCs w:val="19"/>
              </w:rPr>
              <w:t>21</w:t>
            </w:r>
            <w:bookmarkEnd w:id="90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Итого по подпрограмме 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тыс. руб.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190406,4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207088,2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224370,2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215202,28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232510,4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226791,1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224691,1</w:t>
            </w:r>
          </w:p>
        </w:tc>
      </w:tr>
      <w:tr w:rsidR="00D6433B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</w:p>
        </w:tc>
        <w:tc>
          <w:tcPr>
            <w:tcW w:w="14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rStyle w:val="a3"/>
                <w:bCs/>
                <w:sz w:val="19"/>
                <w:szCs w:val="19"/>
              </w:rPr>
              <w:t>Задача 2 государственной программы: Увеличение площади лесов на землях иных категорий</w:t>
            </w:r>
          </w:p>
        </w:tc>
      </w:tr>
      <w:tr w:rsidR="00D6433B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bookmarkStart w:id="91" w:name="sub_10023"/>
            <w:r>
              <w:rPr>
                <w:sz w:val="19"/>
                <w:szCs w:val="19"/>
              </w:rPr>
              <w:t>23</w:t>
            </w:r>
            <w:bookmarkEnd w:id="91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1 задачи 2 государственной программы: Площадь созданных лесных насаждений на землях иных категорий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лесного хозяйства Липецкой области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2280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1909,2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970,6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779,9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584,6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584,6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3B" w:rsidRDefault="00D6433B">
            <w:pPr>
              <w:pStyle w:val="aa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584,6</w:t>
            </w:r>
          </w:p>
        </w:tc>
      </w:tr>
      <w:tr w:rsidR="00D6433B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14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rStyle w:val="a3"/>
                <w:bCs/>
                <w:sz w:val="19"/>
                <w:szCs w:val="19"/>
              </w:rPr>
              <w:t>Подпрограмма 2 "Лесоразведение на землях иных категорий в 2014 - 2020 годах"</w:t>
            </w:r>
          </w:p>
        </w:tc>
      </w:tr>
      <w:tr w:rsidR="00D6433B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Задача 1 Подпрограммы 2: Обеспечение условий для закладки, выращивания и сохранности созданных лесных насаждений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3B" w:rsidRDefault="00D6433B">
            <w:pPr>
              <w:pStyle w:val="aa"/>
              <w:rPr>
                <w:sz w:val="19"/>
                <w:szCs w:val="19"/>
              </w:rPr>
            </w:pPr>
          </w:p>
        </w:tc>
      </w:tr>
      <w:tr w:rsidR="00D6433B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bookmarkStart w:id="92" w:name="sub_10026"/>
            <w:r>
              <w:rPr>
                <w:sz w:val="19"/>
                <w:szCs w:val="19"/>
              </w:rPr>
              <w:t>26</w:t>
            </w:r>
            <w:bookmarkEnd w:id="92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1 задачи 1 подпрограммы 2: Площадь, подготовленная для закладки лесных насаждений в отчетном периоде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лесного хозяйства Липецкой области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1780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1395,2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970,6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779,9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584,6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584,6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3B" w:rsidRDefault="00D6433B">
            <w:pPr>
              <w:pStyle w:val="aa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584,6</w:t>
            </w:r>
          </w:p>
        </w:tc>
      </w:tr>
      <w:tr w:rsidR="00D6433B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bookmarkStart w:id="93" w:name="sub_10027"/>
            <w:r>
              <w:rPr>
                <w:sz w:val="19"/>
                <w:szCs w:val="19"/>
              </w:rPr>
              <w:t>27</w:t>
            </w:r>
            <w:bookmarkEnd w:id="93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2 задачи 1 подпрограммы 2: Проведено уходов за лесными насаждениями в отчетном периоде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лесного хозяйства Липецкой области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12577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11494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14776,9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15715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15392,0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16714,3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16714,3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16714,3</w:t>
            </w:r>
          </w:p>
        </w:tc>
      </w:tr>
      <w:tr w:rsidR="00D6433B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bookmarkStart w:id="94" w:name="sub_1028"/>
            <w:r>
              <w:rPr>
                <w:sz w:val="19"/>
                <w:szCs w:val="19"/>
              </w:rPr>
              <w:t>28</w:t>
            </w:r>
            <w:bookmarkEnd w:id="94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Основное мероприятие задачи 1 подпрограммы 2 Закладка, выращивание и сохранность лесных насаждений на землях иных категорий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лесного хозяйства Липецкой области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тыс. руб.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59028,0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65128,0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59159,2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59159,3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61008,26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59159,3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59159,3</w:t>
            </w:r>
          </w:p>
        </w:tc>
      </w:tr>
      <w:tr w:rsidR="00D6433B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bookmarkStart w:id="95" w:name="sub_1001281"/>
            <w:r>
              <w:rPr>
                <w:sz w:val="19"/>
                <w:szCs w:val="19"/>
              </w:rPr>
              <w:t>28.1</w:t>
            </w:r>
            <w:bookmarkEnd w:id="95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3 задачи 1 подпрограммы 2</w:t>
            </w:r>
          </w:p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Площадь восстановленных защитных лесных насаждений, находящихся в областной собственности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Управление лесного хозяйства </w:t>
            </w:r>
            <w:r>
              <w:rPr>
                <w:sz w:val="19"/>
                <w:szCs w:val="19"/>
              </w:rPr>
              <w:lastRenderedPageBreak/>
              <w:t>Липецкой области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га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585,0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520,6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371,4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371,4</w:t>
            </w:r>
          </w:p>
        </w:tc>
      </w:tr>
      <w:tr w:rsidR="00D6433B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bookmarkStart w:id="96" w:name="sub_1001282"/>
            <w:r>
              <w:rPr>
                <w:sz w:val="19"/>
                <w:szCs w:val="19"/>
              </w:rPr>
              <w:lastRenderedPageBreak/>
              <w:t>28.2</w:t>
            </w:r>
            <w:bookmarkEnd w:id="96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Основное мероприятие 2 задачи 1 подпрограммы 2</w:t>
            </w:r>
          </w:p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Содержание защитных лесных насаждений, находящихся в областной собственности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лесного хозяйства Липецкой области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Тыс. руб.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47642,5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46301,54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19067,8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21161,8</w:t>
            </w:r>
          </w:p>
        </w:tc>
      </w:tr>
      <w:tr w:rsidR="00D6433B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bookmarkStart w:id="97" w:name="sub_1029"/>
            <w:r>
              <w:rPr>
                <w:sz w:val="19"/>
                <w:szCs w:val="19"/>
              </w:rPr>
              <w:t>29</w:t>
            </w:r>
            <w:bookmarkEnd w:id="97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Итого по подпрограмме 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тыс. руб.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59028,0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65128,0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59159,2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106801,8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107309,8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78227,1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80321,1</w:t>
            </w:r>
          </w:p>
        </w:tc>
      </w:tr>
      <w:tr w:rsidR="00D6433B">
        <w:tblPrEx>
          <w:tblCellMar>
            <w:top w:w="0" w:type="dxa"/>
            <w:bottom w:w="0" w:type="dxa"/>
          </w:tblCellMar>
        </w:tblPrEx>
        <w:tc>
          <w:tcPr>
            <w:tcW w:w="6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bookmarkStart w:id="98" w:name="sub_10030"/>
            <w:r>
              <w:rPr>
                <w:sz w:val="19"/>
                <w:szCs w:val="19"/>
              </w:rPr>
              <w:t>30</w:t>
            </w:r>
            <w:bookmarkEnd w:id="98"/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 по государственной программе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тыс. руб.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249434,4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272216,2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283529,4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322004,08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339820,2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305018,2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305012,2</w:t>
            </w:r>
          </w:p>
        </w:tc>
      </w:tr>
      <w:tr w:rsidR="00D6433B">
        <w:tblPrEx>
          <w:tblCellMar>
            <w:top w:w="0" w:type="dxa"/>
            <w:bottom w:w="0" w:type="dxa"/>
          </w:tblCellMar>
        </w:tblPrEx>
        <w:tc>
          <w:tcPr>
            <w:tcW w:w="6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лесного хозяйства Липецкой области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тыс. руб.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249434,4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272216,2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283529,4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322004,08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339820,2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305018,2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3B" w:rsidRDefault="00D6433B">
            <w:pPr>
              <w:pStyle w:val="ac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305012,2</w:t>
            </w:r>
          </w:p>
        </w:tc>
      </w:tr>
    </w:tbl>
    <w:p w:rsidR="00D6433B" w:rsidRDefault="00D6433B"/>
    <w:p w:rsidR="00D6433B" w:rsidRDefault="00D6433B">
      <w:pPr>
        <w:ind w:firstLine="0"/>
        <w:jc w:val="left"/>
        <w:sectPr w:rsidR="00D6433B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D6433B" w:rsidRDefault="00D6433B">
      <w:pPr>
        <w:ind w:firstLine="698"/>
        <w:jc w:val="right"/>
      </w:pPr>
      <w:r>
        <w:rPr>
          <w:rStyle w:val="a3"/>
          <w:bCs/>
        </w:rPr>
        <w:lastRenderedPageBreak/>
        <w:t>Приложение 2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государственной программе</w:t>
        </w:r>
      </w:hyperlink>
      <w:r>
        <w:rPr>
          <w:rStyle w:val="a3"/>
          <w:bCs/>
        </w:rPr>
        <w:br/>
        <w:t>Липецкой области</w:t>
      </w:r>
    </w:p>
    <w:p w:rsidR="00D6433B" w:rsidRDefault="00D6433B"/>
    <w:p w:rsidR="00D6433B" w:rsidRDefault="00D6433B">
      <w:pPr>
        <w:pStyle w:val="1"/>
      </w:pPr>
      <w:r>
        <w:t>Прогнозная оценка расходов по источникам ресурсного обеспечения на реализацию государственной программы Липецкой области "Развитие лесного хозяйства в Липецкой области"</w:t>
      </w:r>
    </w:p>
    <w:p w:rsidR="00D6433B" w:rsidRDefault="00D6433B"/>
    <w:p w:rsidR="00D6433B" w:rsidRDefault="00D6433B">
      <w:pPr>
        <w:ind w:firstLine="0"/>
        <w:jc w:val="left"/>
        <w:sectPr w:rsidR="00D6433B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6"/>
        <w:gridCol w:w="2554"/>
        <w:gridCol w:w="2419"/>
        <w:gridCol w:w="1613"/>
        <w:gridCol w:w="1478"/>
        <w:gridCol w:w="1344"/>
        <w:gridCol w:w="1210"/>
        <w:gridCol w:w="1210"/>
        <w:gridCol w:w="1210"/>
        <w:gridCol w:w="1344"/>
      </w:tblGrid>
      <w:tr w:rsidR="00D6433B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23"/>
                <w:szCs w:val="23"/>
              </w:rPr>
            </w:pPr>
            <w:bookmarkStart w:id="99" w:name="sub_1020"/>
            <w:bookmarkEnd w:id="99"/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подпрограмм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Источники ресурсного обеспечения</w:t>
            </w:r>
          </w:p>
        </w:tc>
        <w:tc>
          <w:tcPr>
            <w:tcW w:w="9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Расходы (тыс. руб.)</w:t>
            </w:r>
          </w:p>
        </w:tc>
      </w:tr>
      <w:tr w:rsidR="00D6433B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Первый год</w:t>
            </w:r>
          </w:p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Второй год</w:t>
            </w:r>
          </w:p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</w:t>
            </w:r>
          </w:p>
        </w:tc>
      </w:tr>
      <w:tr w:rsidR="00D6433B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D6433B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bookmarkStart w:id="100" w:name="sub_1021"/>
            <w:r>
              <w:rPr>
                <w:sz w:val="23"/>
                <w:szCs w:val="23"/>
              </w:rPr>
              <w:t>1</w:t>
            </w:r>
            <w:bookmarkEnd w:id="100"/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 по государственной программе "Развитие лесного хозяйства в Липецкой области"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363926,1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445340,2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391879,3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434505,28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514931,0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486090,3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484064,4</w:t>
            </w:r>
          </w:p>
        </w:tc>
      </w:tr>
      <w:tr w:rsidR="00D6433B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114491,7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173124,0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108349,9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112501,2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175110,8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181072,1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179052,2</w:t>
            </w:r>
          </w:p>
        </w:tc>
      </w:tr>
      <w:tr w:rsidR="00D6433B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249434,4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272216,2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283529,4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322004,08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339820,2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305018,2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305012,2</w:t>
            </w:r>
          </w:p>
        </w:tc>
      </w:tr>
      <w:tr w:rsidR="00D6433B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местные бюджеты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3B" w:rsidRDefault="00D6433B">
            <w:pPr>
              <w:pStyle w:val="aa"/>
              <w:rPr>
                <w:sz w:val="23"/>
                <w:szCs w:val="23"/>
              </w:rPr>
            </w:pPr>
          </w:p>
        </w:tc>
      </w:tr>
      <w:tr w:rsidR="00D6433B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3B" w:rsidRDefault="00D6433B">
            <w:pPr>
              <w:pStyle w:val="aa"/>
              <w:rPr>
                <w:sz w:val="23"/>
                <w:szCs w:val="23"/>
              </w:rPr>
            </w:pPr>
          </w:p>
        </w:tc>
      </w:tr>
      <w:tr w:rsidR="00D6433B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внебюджетных источников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3B" w:rsidRDefault="00D6433B">
            <w:pPr>
              <w:pStyle w:val="aa"/>
              <w:rPr>
                <w:sz w:val="23"/>
                <w:szCs w:val="23"/>
              </w:rPr>
            </w:pPr>
          </w:p>
        </w:tc>
      </w:tr>
      <w:tr w:rsidR="00D6433B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bookmarkStart w:id="101" w:name="sub_1022"/>
            <w:r>
              <w:rPr>
                <w:sz w:val="23"/>
                <w:szCs w:val="23"/>
              </w:rPr>
              <w:t>2</w:t>
            </w:r>
            <w:bookmarkEnd w:id="101"/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hyperlink w:anchor="sub_100" w:history="1">
              <w:r>
                <w:rPr>
                  <w:rStyle w:val="a4"/>
                  <w:rFonts w:cs="Arial"/>
                  <w:sz w:val="23"/>
                  <w:szCs w:val="23"/>
                </w:rPr>
                <w:t>Подпрограмма 1</w:t>
              </w:r>
            </w:hyperlink>
            <w:r>
              <w:rPr>
                <w:sz w:val="23"/>
                <w:szCs w:val="23"/>
              </w:rPr>
              <w:t xml:space="preserve"> "Охрана, защита, воспроизводство лесов на территории Липецкой области в 2014 - 2020 годах"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304898,1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380212,2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332720,1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327703,48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407621,2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407863,2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403743,3</w:t>
            </w:r>
          </w:p>
        </w:tc>
      </w:tr>
      <w:tr w:rsidR="00D6433B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114491,7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173124,0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108349,9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112501,2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175110,8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181072,1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179052,2</w:t>
            </w:r>
          </w:p>
        </w:tc>
      </w:tr>
      <w:tr w:rsidR="00D6433B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190406,4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207088,2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224370,2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215202,28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232510,4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226791,1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224691,1</w:t>
            </w:r>
          </w:p>
        </w:tc>
      </w:tr>
      <w:tr w:rsidR="00D6433B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местные бюджеты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3B" w:rsidRDefault="00D6433B">
            <w:pPr>
              <w:pStyle w:val="aa"/>
              <w:rPr>
                <w:sz w:val="23"/>
                <w:szCs w:val="23"/>
              </w:rPr>
            </w:pPr>
          </w:p>
        </w:tc>
      </w:tr>
      <w:tr w:rsidR="00D6433B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3B" w:rsidRDefault="00D6433B">
            <w:pPr>
              <w:pStyle w:val="aa"/>
              <w:rPr>
                <w:sz w:val="23"/>
                <w:szCs w:val="23"/>
              </w:rPr>
            </w:pPr>
          </w:p>
        </w:tc>
      </w:tr>
      <w:tr w:rsidR="00D6433B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внебюджетных источников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3B" w:rsidRDefault="00D6433B">
            <w:pPr>
              <w:pStyle w:val="aa"/>
              <w:rPr>
                <w:sz w:val="23"/>
                <w:szCs w:val="23"/>
              </w:rPr>
            </w:pPr>
          </w:p>
        </w:tc>
      </w:tr>
      <w:tr w:rsidR="00D6433B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bookmarkStart w:id="102" w:name="sub_1023"/>
            <w:r>
              <w:rPr>
                <w:sz w:val="23"/>
                <w:szCs w:val="23"/>
              </w:rPr>
              <w:t>3</w:t>
            </w:r>
            <w:bookmarkEnd w:id="102"/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hyperlink w:anchor="sub_200" w:history="1">
              <w:r>
                <w:rPr>
                  <w:rStyle w:val="a4"/>
                  <w:rFonts w:cs="Arial"/>
                  <w:sz w:val="23"/>
                  <w:szCs w:val="23"/>
                </w:rPr>
                <w:t>Подпрограмма 2</w:t>
              </w:r>
            </w:hyperlink>
            <w:r>
              <w:rPr>
                <w:sz w:val="23"/>
                <w:szCs w:val="23"/>
              </w:rPr>
              <w:t xml:space="preserve"> "Лесоразведение на землях иных категорий в 2014 - 2020 годах"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59028,0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65128,0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59159,2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106801,8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107309,8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78227,1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80321,1</w:t>
            </w:r>
          </w:p>
        </w:tc>
      </w:tr>
      <w:tr w:rsidR="00D6433B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3B" w:rsidRDefault="00D6433B">
            <w:pPr>
              <w:pStyle w:val="aa"/>
              <w:rPr>
                <w:sz w:val="23"/>
                <w:szCs w:val="23"/>
              </w:rPr>
            </w:pPr>
          </w:p>
        </w:tc>
      </w:tr>
      <w:tr w:rsidR="00D6433B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59028,0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65128,0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59159,2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106801,8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107309,8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78227,1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80321,1</w:t>
            </w:r>
          </w:p>
        </w:tc>
      </w:tr>
      <w:tr w:rsidR="00D6433B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местные бюджеты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3B" w:rsidRDefault="00D6433B">
            <w:pPr>
              <w:pStyle w:val="aa"/>
              <w:rPr>
                <w:sz w:val="23"/>
                <w:szCs w:val="23"/>
              </w:rPr>
            </w:pPr>
          </w:p>
        </w:tc>
      </w:tr>
      <w:tr w:rsidR="00D6433B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3B" w:rsidRDefault="00D6433B">
            <w:pPr>
              <w:pStyle w:val="aa"/>
              <w:rPr>
                <w:sz w:val="23"/>
                <w:szCs w:val="23"/>
              </w:rPr>
            </w:pPr>
          </w:p>
        </w:tc>
      </w:tr>
      <w:tr w:rsidR="00D6433B">
        <w:tblPrEx>
          <w:tblCellMar>
            <w:top w:w="0" w:type="dxa"/>
            <w:bottom w:w="0" w:type="dxa"/>
          </w:tblCellMar>
        </w:tblPrEx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внебюджетных источников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Default="00D6433B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3B" w:rsidRDefault="00D6433B">
            <w:pPr>
              <w:pStyle w:val="aa"/>
              <w:rPr>
                <w:sz w:val="23"/>
                <w:szCs w:val="23"/>
              </w:rPr>
            </w:pPr>
          </w:p>
        </w:tc>
      </w:tr>
    </w:tbl>
    <w:p w:rsidR="00D6433B" w:rsidRDefault="00D6433B"/>
    <w:sectPr w:rsidR="00D6433B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6433B"/>
    <w:rsid w:val="006B5254"/>
    <w:rsid w:val="008F3A31"/>
    <w:rsid w:val="00D6433B"/>
    <w:rsid w:val="00E62BD7"/>
    <w:rsid w:val="00F92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0845.2" TargetMode="External"/><Relationship Id="rId13" Type="http://schemas.openxmlformats.org/officeDocument/2006/relationships/hyperlink" Target="garantF1://70081794.0" TargetMode="External"/><Relationship Id="rId18" Type="http://schemas.openxmlformats.org/officeDocument/2006/relationships/hyperlink" Target="garantF1://12050845.2" TargetMode="External"/><Relationship Id="rId26" Type="http://schemas.openxmlformats.org/officeDocument/2006/relationships/hyperlink" Target="garantF1://12012604.781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54455.1000" TargetMode="External"/><Relationship Id="rId34" Type="http://schemas.openxmlformats.org/officeDocument/2006/relationships/fontTable" Target="fontTable.xml"/><Relationship Id="rId7" Type="http://schemas.openxmlformats.org/officeDocument/2006/relationships/hyperlink" Target="garantF1://12050845.2" TargetMode="External"/><Relationship Id="rId12" Type="http://schemas.openxmlformats.org/officeDocument/2006/relationships/hyperlink" Target="garantF1://12050845.2" TargetMode="External"/><Relationship Id="rId17" Type="http://schemas.openxmlformats.org/officeDocument/2006/relationships/hyperlink" Target="garantF1://12050845.2" TargetMode="External"/><Relationship Id="rId25" Type="http://schemas.openxmlformats.org/officeDocument/2006/relationships/hyperlink" Target="garantF1://12050845.2" TargetMode="External"/><Relationship Id="rId33" Type="http://schemas.openxmlformats.org/officeDocument/2006/relationships/hyperlink" Target="garantF1://12050845.2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081794.0" TargetMode="External"/><Relationship Id="rId20" Type="http://schemas.openxmlformats.org/officeDocument/2006/relationships/hyperlink" Target="garantF1://12050845.2" TargetMode="External"/><Relationship Id="rId29" Type="http://schemas.openxmlformats.org/officeDocument/2006/relationships/hyperlink" Target="garantF1://70253464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33609963.0" TargetMode="External"/><Relationship Id="rId11" Type="http://schemas.openxmlformats.org/officeDocument/2006/relationships/hyperlink" Target="garantF1://33609963.0" TargetMode="External"/><Relationship Id="rId24" Type="http://schemas.openxmlformats.org/officeDocument/2006/relationships/hyperlink" Target="garantF1://12050845.2" TargetMode="External"/><Relationship Id="rId32" Type="http://schemas.openxmlformats.org/officeDocument/2006/relationships/hyperlink" Target="garantF1://12050845.2" TargetMode="External"/><Relationship Id="rId5" Type="http://schemas.openxmlformats.org/officeDocument/2006/relationships/hyperlink" Target="garantF1://29622388.0" TargetMode="External"/><Relationship Id="rId15" Type="http://schemas.openxmlformats.org/officeDocument/2006/relationships/hyperlink" Target="garantF1://70081794.1000" TargetMode="External"/><Relationship Id="rId23" Type="http://schemas.openxmlformats.org/officeDocument/2006/relationships/hyperlink" Target="garantF1://12050845.2" TargetMode="External"/><Relationship Id="rId28" Type="http://schemas.openxmlformats.org/officeDocument/2006/relationships/hyperlink" Target="garantF1://12050845.2" TargetMode="External"/><Relationship Id="rId10" Type="http://schemas.openxmlformats.org/officeDocument/2006/relationships/hyperlink" Target="garantF1://33609963.1000" TargetMode="External"/><Relationship Id="rId19" Type="http://schemas.openxmlformats.org/officeDocument/2006/relationships/hyperlink" Target="garantF1://12050845.2" TargetMode="External"/><Relationship Id="rId31" Type="http://schemas.openxmlformats.org/officeDocument/2006/relationships/hyperlink" Target="garantF1://12050845.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0845.2" TargetMode="External"/><Relationship Id="rId14" Type="http://schemas.openxmlformats.org/officeDocument/2006/relationships/hyperlink" Target="garantF1://33652684.0" TargetMode="External"/><Relationship Id="rId22" Type="http://schemas.openxmlformats.org/officeDocument/2006/relationships/hyperlink" Target="garantF1://12050845.0" TargetMode="External"/><Relationship Id="rId27" Type="http://schemas.openxmlformats.org/officeDocument/2006/relationships/hyperlink" Target="garantF1://12050845.2" TargetMode="External"/><Relationship Id="rId30" Type="http://schemas.openxmlformats.org/officeDocument/2006/relationships/hyperlink" Target="garantF1://12012604.781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7371</Words>
  <Characters>42019</Characters>
  <Application>Microsoft Office Word</Application>
  <DocSecurity>0</DocSecurity>
  <Lines>350</Lines>
  <Paragraphs>98</Paragraphs>
  <ScaleCrop>false</ScaleCrop>
  <Company>НПП "Гарант-Сервис"</Company>
  <LinksUpToDate>false</LinksUpToDate>
  <CharactersWithSpaces>49292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Oksana</cp:lastModifiedBy>
  <cp:revision>2</cp:revision>
  <dcterms:created xsi:type="dcterms:W3CDTF">2019-02-05T04:40:00Z</dcterms:created>
  <dcterms:modified xsi:type="dcterms:W3CDTF">2019-02-05T04:40:00Z</dcterms:modified>
</cp:coreProperties>
</file>