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F581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F581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Липецкой области от 08.10.2013 N 453</w:t>
            </w:r>
            <w:r>
              <w:rPr>
                <w:sz w:val="48"/>
                <w:szCs w:val="48"/>
              </w:rPr>
              <w:br/>
              <w:t>(ред. от 28.12.2021)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Липецкой области "Развитие лесного хозяйства в Липецкой области"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F581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F581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F5810">
      <w:pPr>
        <w:pStyle w:val="ConsPlusNormal"/>
        <w:jc w:val="both"/>
        <w:outlineLvl w:val="0"/>
      </w:pPr>
    </w:p>
    <w:p w:rsidR="00000000" w:rsidRDefault="00EF5810">
      <w:pPr>
        <w:pStyle w:val="ConsPlusTitle"/>
        <w:jc w:val="center"/>
        <w:outlineLvl w:val="0"/>
      </w:pPr>
      <w:r>
        <w:t>АДМИНИСТРАЦИЯ ЛИПЕЦКОЙ ОБЛАСТИ</w:t>
      </w:r>
    </w:p>
    <w:p w:rsidR="00000000" w:rsidRDefault="00EF5810">
      <w:pPr>
        <w:pStyle w:val="ConsPlusTitle"/>
        <w:jc w:val="center"/>
      </w:pPr>
    </w:p>
    <w:p w:rsidR="00000000" w:rsidRDefault="00EF5810">
      <w:pPr>
        <w:pStyle w:val="ConsPlusTitle"/>
        <w:jc w:val="center"/>
      </w:pPr>
      <w:r>
        <w:t>ПОСТАНОВЛЕНИЕ</w:t>
      </w:r>
    </w:p>
    <w:p w:rsidR="00000000" w:rsidRDefault="00EF5810">
      <w:pPr>
        <w:pStyle w:val="ConsPlusTitle"/>
        <w:jc w:val="center"/>
      </w:pPr>
      <w:r>
        <w:t>от 8 октября 2013 г. N 453</w:t>
      </w:r>
    </w:p>
    <w:p w:rsidR="00000000" w:rsidRDefault="00EF5810">
      <w:pPr>
        <w:pStyle w:val="ConsPlusTitle"/>
        <w:jc w:val="center"/>
      </w:pPr>
    </w:p>
    <w:p w:rsidR="00000000" w:rsidRDefault="00EF5810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000000" w:rsidRDefault="00EF5810">
      <w:pPr>
        <w:pStyle w:val="ConsPlusTitle"/>
        <w:jc w:val="center"/>
      </w:pPr>
      <w:r>
        <w:t>"РАЗВИТИЕ ЛЕСНОГО ХОЗЯЙСТВА В ЛИПЕЦКОЙ ОБЛАСТИ"</w:t>
      </w:r>
    </w:p>
    <w:p w:rsidR="00000000" w:rsidRDefault="00EF58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04.04.2014 </w:t>
            </w:r>
            <w:hyperlink r:id="rId10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21.07.2014 </w:t>
            </w:r>
            <w:hyperlink r:id="rId1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22.08.2014 </w:t>
            </w:r>
            <w:hyperlink r:id="rId12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02.03.2015 </w:t>
            </w:r>
            <w:hyperlink r:id="rId13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01.06.2015 </w:t>
            </w:r>
            <w:hyperlink r:id="rId14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10.08.2015 </w:t>
            </w:r>
            <w:hyperlink r:id="rId1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17.11.2015 </w:t>
            </w:r>
            <w:hyperlink r:id="rId16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27.01.2016 </w:t>
            </w:r>
            <w:hyperlink r:id="rId1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09.06.2016 </w:t>
            </w:r>
            <w:hyperlink r:id="rId1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31.10.2016 </w:t>
            </w:r>
            <w:hyperlink r:id="rId19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19.12.2016 </w:t>
            </w:r>
            <w:hyperlink r:id="rId20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13.06.2017 </w:t>
            </w:r>
            <w:hyperlink r:id="rId21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05.10.2017 </w:t>
            </w:r>
            <w:hyperlink r:id="rId22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27.12.2017 </w:t>
            </w:r>
            <w:hyperlink r:id="rId23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15.06.2018 </w:t>
            </w:r>
            <w:hyperlink r:id="rId24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29.08.2018 </w:t>
            </w:r>
            <w:hyperlink r:id="rId25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04.12.2018 </w:t>
            </w:r>
            <w:hyperlink r:id="rId26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14.01.2019 </w:t>
            </w:r>
            <w:hyperlink r:id="rId2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08.04.2019 </w:t>
            </w:r>
            <w:hyperlink r:id="rId2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 от 1</w:t>
            </w:r>
            <w:r>
              <w:rPr>
                <w:color w:val="392C69"/>
              </w:rPr>
              <w:t xml:space="preserve">2.07.2019 </w:t>
            </w:r>
            <w:hyperlink r:id="rId29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03.12.2019 </w:t>
            </w:r>
            <w:hyperlink r:id="rId30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509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13.05.2020 </w:t>
            </w:r>
            <w:hyperlink r:id="rId31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21.12.2020 </w:t>
            </w:r>
            <w:hyperlink r:id="rId32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05.10.2021 </w:t>
            </w:r>
            <w:hyperlink r:id="rId33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28.12.2021 </w:t>
            </w:r>
            <w:hyperlink r:id="rId34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ind w:firstLine="540"/>
        <w:jc w:val="both"/>
      </w:pPr>
      <w:r>
        <w:t xml:space="preserve">В целях сохранения и повышения ресурсно-экологического потенциала лесов, повышения лесистости территории области и во исполнение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25 декабря 2006 N 10-ОЗ "Стратегия социально-экономического развития Липецкой области до 2024 года" администрация Липецкой области постановляет:</w:t>
      </w:r>
    </w:p>
    <w:p w:rsidR="00000000" w:rsidRDefault="00EF581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04.12.2018 N 589)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 xml:space="preserve">Утвердить государственную </w:t>
      </w:r>
      <w:hyperlink w:anchor="Par40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Липецкой области "Развитие лесного хозяйства в Липецкой обл</w:t>
      </w:r>
      <w:r>
        <w:t>асти" (приложение).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right"/>
      </w:pPr>
      <w:r>
        <w:t>И.о. главы администрации</w:t>
      </w:r>
    </w:p>
    <w:p w:rsidR="00000000" w:rsidRDefault="00EF5810">
      <w:pPr>
        <w:pStyle w:val="ConsPlusNormal"/>
        <w:jc w:val="right"/>
      </w:pPr>
      <w:r>
        <w:t>Липецкой области</w:t>
      </w:r>
    </w:p>
    <w:p w:rsidR="00000000" w:rsidRDefault="00EF5810">
      <w:pPr>
        <w:pStyle w:val="ConsPlusNormal"/>
        <w:jc w:val="right"/>
      </w:pPr>
      <w:r>
        <w:t>Ю.Н.БОЖКО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right"/>
        <w:outlineLvl w:val="0"/>
      </w:pPr>
      <w:r>
        <w:t>Приложение</w:t>
      </w:r>
    </w:p>
    <w:p w:rsidR="00000000" w:rsidRDefault="00EF5810">
      <w:pPr>
        <w:pStyle w:val="ConsPlusNormal"/>
        <w:jc w:val="right"/>
      </w:pPr>
      <w:r>
        <w:t>к постановлению</w:t>
      </w:r>
    </w:p>
    <w:p w:rsidR="00000000" w:rsidRDefault="00EF5810">
      <w:pPr>
        <w:pStyle w:val="ConsPlusNormal"/>
        <w:jc w:val="right"/>
      </w:pPr>
      <w:r>
        <w:t>администрации Липецкой области</w:t>
      </w:r>
    </w:p>
    <w:p w:rsidR="00000000" w:rsidRDefault="00EF5810">
      <w:pPr>
        <w:pStyle w:val="ConsPlusNormal"/>
        <w:jc w:val="right"/>
      </w:pPr>
      <w:r>
        <w:t>"Об утверждении государственной</w:t>
      </w:r>
    </w:p>
    <w:p w:rsidR="00000000" w:rsidRDefault="00EF5810">
      <w:pPr>
        <w:pStyle w:val="ConsPlusNormal"/>
        <w:jc w:val="right"/>
      </w:pPr>
      <w:r>
        <w:t>программы Липецкой области</w:t>
      </w:r>
    </w:p>
    <w:p w:rsidR="00000000" w:rsidRDefault="00EF5810">
      <w:pPr>
        <w:pStyle w:val="ConsPlusNormal"/>
        <w:jc w:val="right"/>
      </w:pPr>
      <w:r>
        <w:t>"Развитие лесного хозяйства</w:t>
      </w:r>
    </w:p>
    <w:p w:rsidR="00000000" w:rsidRDefault="00EF5810">
      <w:pPr>
        <w:pStyle w:val="ConsPlusNormal"/>
        <w:jc w:val="right"/>
      </w:pPr>
      <w:r>
        <w:t>в Липецкой области"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</w:pPr>
      <w:bookmarkStart w:id="1" w:name="Par40"/>
      <w:bookmarkEnd w:id="1"/>
      <w:r>
        <w:lastRenderedPageBreak/>
        <w:t>ГОСУДАРСТВЕННАЯ ПРОГРАММА</w:t>
      </w:r>
    </w:p>
    <w:p w:rsidR="00000000" w:rsidRDefault="00EF5810">
      <w:pPr>
        <w:pStyle w:val="ConsPlusTitle"/>
        <w:jc w:val="center"/>
      </w:pPr>
      <w:r>
        <w:t>ЛИПЕЦКОЙ ОБЛАСТИ "РАЗВИТИЕ ЛЕСНОГО ХОЗЯЙСТВА</w:t>
      </w:r>
    </w:p>
    <w:p w:rsidR="00000000" w:rsidRDefault="00EF5810">
      <w:pPr>
        <w:pStyle w:val="ConsPlusTitle"/>
        <w:jc w:val="center"/>
      </w:pPr>
      <w:r>
        <w:t>В ЛИПЕЦКОЙ ОБЛАСТИ"</w:t>
      </w:r>
    </w:p>
    <w:p w:rsidR="00000000" w:rsidRDefault="00EF58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03.12.2019 </w:t>
            </w:r>
            <w:hyperlink r:id="rId37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13.05.2020 </w:t>
            </w:r>
            <w:hyperlink r:id="rId38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21.12.2020 </w:t>
            </w:r>
            <w:hyperlink r:id="rId39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05.10.2021 </w:t>
            </w:r>
            <w:hyperlink r:id="rId4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28.12.2021 </w:t>
            </w:r>
            <w:hyperlink r:id="rId41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:rsidR="00000000" w:rsidRDefault="00EF5810">
      <w:pPr>
        <w:pStyle w:val="ConsPlusTitle"/>
        <w:jc w:val="center"/>
      </w:pPr>
      <w:r>
        <w:t>"Развитие лесного хозяйства в Липецкой области"</w:t>
      </w:r>
    </w:p>
    <w:p w:rsidR="00000000" w:rsidRDefault="00EF58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</w:t>
            </w:r>
            <w:r>
              <w:t>тветственный исполнитель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"Охрана, защита и воспроизводство лесов на территории Липецкой области в 2014 - 2024 годах"</w:t>
            </w:r>
          </w:p>
          <w:p w:rsidR="00000000" w:rsidRDefault="00EF5810">
            <w:pPr>
              <w:pStyle w:val="ConsPlusNormal"/>
              <w:jc w:val="both"/>
            </w:pP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"Лесоразведение на землях иных категорий в 2014 - 2024 годах"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Це</w:t>
            </w:r>
            <w:r>
              <w:t>ль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Сохранение и повышение ресурсно-экологического потенциала лесов в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Лесистость территории области, %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1. Обеспечение сохранности и повышение продуктивности лесов </w:t>
            </w:r>
            <w:r>
              <w:t>на землях лесного фонда и землях населенных пунктов городского округа</w:t>
            </w:r>
          </w:p>
          <w:p w:rsidR="00000000" w:rsidRDefault="00EF5810">
            <w:pPr>
              <w:pStyle w:val="ConsPlusNormal"/>
              <w:jc w:val="both"/>
            </w:pPr>
            <w:r>
              <w:t>2. Увеличение площади лесов на землях иных категорий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Показатели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Показатель 1 задачи 1: Доля площади погибших и поврежденных лесных насаждений с учетом проведенных мероприятий по з</w:t>
            </w:r>
            <w:r>
              <w:t>ащите леса в общей площади земель лесного фонда, занятых лесными насаждениями,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2 задачи 1: Доля площади ценных лесных насаждений в составе покрытых лесной растительностью земель лесного фонда и земель населенных пунктов городского округа, %</w:t>
            </w:r>
          </w:p>
          <w:p w:rsidR="00000000" w:rsidRDefault="00EF5810">
            <w:pPr>
              <w:pStyle w:val="ConsPlusNormal"/>
              <w:jc w:val="both"/>
            </w:pPr>
            <w:r>
              <w:t>По</w:t>
            </w:r>
            <w:r>
              <w:t>казатель 3 задачи 1: Доля случаев с установленными нарушителями лесного законодательства на землях лесного фонда и землях населенных пунктов городского округа, %</w:t>
            </w:r>
          </w:p>
          <w:p w:rsidR="00000000" w:rsidRDefault="00EF5810">
            <w:pPr>
              <w:pStyle w:val="ConsPlusNormal"/>
              <w:jc w:val="both"/>
            </w:pPr>
            <w:r>
              <w:t xml:space="preserve">Показатель 4 задачи 1: Отношение площади </w:t>
            </w:r>
            <w:r>
              <w:lastRenderedPageBreak/>
              <w:t>лесовосстановления и лесоразведения к площади вырубле</w:t>
            </w:r>
            <w:r>
              <w:t>нных и погибших лесных насаждений,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5 задачи 1: Динамика предотвращения возникновения нарушений лесного законодательства, причиняющих вред лесам, относительно уровня нарушений предыдущего года,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6 задачи 1: Отношение фактического объема заготовки древесины к установленному допустимому объему изъятия древесины,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7 задачи 1: Доля площади лесов, на которых проведена таксация лесов и в отношении которых осуществлено проектирован</w:t>
            </w:r>
            <w:r>
              <w:t>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задачи 2: Площадь созданных лесных насаждений на землях иных категорий, га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>(в ред.</w:t>
            </w:r>
            <w:r>
              <w:t xml:space="preserve">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Параметры финансового обеспечения всего, в том числе по годам реализации г</w:t>
            </w:r>
            <w:r>
              <w:t>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Общий объем финансового обеспечения - 5 159 231 594,61 руб., в том числе по годам:</w:t>
            </w:r>
          </w:p>
          <w:p w:rsidR="00000000" w:rsidRDefault="00EF5810">
            <w:pPr>
              <w:pStyle w:val="ConsPlusNormal"/>
              <w:jc w:val="both"/>
            </w:pPr>
            <w:r>
              <w:t>2014 год - 363 926 076,61 руб.;</w:t>
            </w:r>
          </w:p>
          <w:p w:rsidR="00000000" w:rsidRDefault="00EF5810">
            <w:pPr>
              <w:pStyle w:val="ConsPlusNormal"/>
              <w:jc w:val="both"/>
            </w:pPr>
            <w:r>
              <w:t>2015 год - 445 340 200,00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2016 год - 391 879 300,00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2017 год - 434 505 280,00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2018 год - 518 919 0</w:t>
            </w:r>
            <w:r>
              <w:t>98,00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2019 год - 625 042 017,00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2020 год - 532 957 523,00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2021 год - 510 542 600,00 руб.;</w:t>
            </w:r>
          </w:p>
          <w:p w:rsidR="00000000" w:rsidRDefault="00EF5810">
            <w:pPr>
              <w:pStyle w:val="ConsPlusNormal"/>
            </w:pPr>
            <w:r>
              <w:t>2022 год - 467 549 700,00 руб.;</w:t>
            </w:r>
          </w:p>
          <w:p w:rsidR="00000000" w:rsidRDefault="00EF5810">
            <w:pPr>
              <w:pStyle w:val="ConsPlusNormal"/>
            </w:pPr>
            <w:r>
              <w:t>2023 год - 428 514 200,00 руб.;</w:t>
            </w:r>
          </w:p>
          <w:p w:rsidR="00000000" w:rsidRDefault="00EF5810">
            <w:pPr>
              <w:pStyle w:val="ConsPlusNormal"/>
            </w:pPr>
            <w:r>
              <w:t>2024 год - 440 055 600,00 руб.;</w:t>
            </w:r>
          </w:p>
          <w:p w:rsidR="00000000" w:rsidRDefault="00EF5810">
            <w:pPr>
              <w:pStyle w:val="ConsPlusNormal"/>
            </w:pPr>
            <w:r>
              <w:t>объем ассигнований федерального бюджета - 1 681 559 777,61 руб., в том числе по годам:</w:t>
            </w:r>
          </w:p>
          <w:p w:rsidR="00000000" w:rsidRDefault="00EF5810">
            <w:pPr>
              <w:pStyle w:val="ConsPlusNormal"/>
            </w:pPr>
            <w:r>
              <w:t>2014 год - 114 491 677,61 руб.;</w:t>
            </w:r>
          </w:p>
          <w:p w:rsidR="00000000" w:rsidRDefault="00EF5810">
            <w:pPr>
              <w:pStyle w:val="ConsPlusNormal"/>
            </w:pPr>
            <w:r>
              <w:t>2015 год - 173 124 000,00 руб.;</w:t>
            </w:r>
          </w:p>
          <w:p w:rsidR="00000000" w:rsidRDefault="00EF5810">
            <w:pPr>
              <w:pStyle w:val="ConsPlusNormal"/>
            </w:pPr>
            <w:r>
              <w:t>2016 год - 108 349 900,00 руб.;</w:t>
            </w:r>
          </w:p>
          <w:p w:rsidR="00000000" w:rsidRDefault="00EF5810">
            <w:pPr>
              <w:pStyle w:val="ConsPlusNormal"/>
            </w:pPr>
            <w:r>
              <w:t>2017 год - 112 501 200,00 руб.;</w:t>
            </w:r>
          </w:p>
          <w:p w:rsidR="00000000" w:rsidRDefault="00EF5810">
            <w:pPr>
              <w:pStyle w:val="ConsPlusNormal"/>
            </w:pPr>
            <w:r>
              <w:t>2018 год - 175 110 800,00 руб.;</w:t>
            </w:r>
          </w:p>
          <w:p w:rsidR="00000000" w:rsidRDefault="00EF5810">
            <w:pPr>
              <w:pStyle w:val="ConsPlusNormal"/>
            </w:pPr>
            <w:r>
              <w:t xml:space="preserve">2019 год </w:t>
            </w:r>
            <w:r>
              <w:t>- 218 926 300,00 руб.;</w:t>
            </w:r>
          </w:p>
          <w:p w:rsidR="00000000" w:rsidRDefault="00EF5810">
            <w:pPr>
              <w:pStyle w:val="ConsPlusNormal"/>
            </w:pPr>
            <w:r>
              <w:t>2020 год - 194 436 800,00 руб.;</w:t>
            </w:r>
          </w:p>
          <w:p w:rsidR="00000000" w:rsidRDefault="00EF5810">
            <w:pPr>
              <w:pStyle w:val="ConsPlusNormal"/>
            </w:pPr>
            <w:r>
              <w:t>2021 год - 201 219 000,00 руб.;</w:t>
            </w:r>
          </w:p>
          <w:p w:rsidR="00000000" w:rsidRDefault="00EF5810">
            <w:pPr>
              <w:pStyle w:val="ConsPlusNormal"/>
            </w:pPr>
            <w:r>
              <w:t>2022 год - 147 685 100,00 руб.;</w:t>
            </w:r>
          </w:p>
          <w:p w:rsidR="00000000" w:rsidRDefault="00EF5810">
            <w:pPr>
              <w:pStyle w:val="ConsPlusNormal"/>
            </w:pPr>
            <w:r>
              <w:t>2023 год - 112 086 800,00 руб.;</w:t>
            </w:r>
          </w:p>
          <w:p w:rsidR="00000000" w:rsidRDefault="00EF5810">
            <w:pPr>
              <w:pStyle w:val="ConsPlusNormal"/>
            </w:pPr>
            <w:r>
              <w:t>2024 год - 123 628 200,00 руб.; объем ассигнований областного бюджета - 3 477 671 817,00 руб., в том числ</w:t>
            </w:r>
            <w:r>
              <w:t xml:space="preserve">е </w:t>
            </w:r>
            <w:r>
              <w:lastRenderedPageBreak/>
              <w:t>по годам:</w:t>
            </w:r>
          </w:p>
          <w:p w:rsidR="00000000" w:rsidRDefault="00EF5810">
            <w:pPr>
              <w:pStyle w:val="ConsPlusNormal"/>
            </w:pPr>
            <w:r>
              <w:t>2014 год - 249 434 399,00 руб.;</w:t>
            </w:r>
          </w:p>
          <w:p w:rsidR="00000000" w:rsidRDefault="00EF5810">
            <w:pPr>
              <w:pStyle w:val="ConsPlusNormal"/>
            </w:pPr>
            <w:r>
              <w:t>2015 год - 272 216 200,00 руб.;</w:t>
            </w:r>
          </w:p>
          <w:p w:rsidR="00000000" w:rsidRDefault="00EF5810">
            <w:pPr>
              <w:pStyle w:val="ConsPlusNormal"/>
            </w:pPr>
            <w:r>
              <w:t>2016 год - 283 529 400,00 руб.;</w:t>
            </w:r>
          </w:p>
          <w:p w:rsidR="00000000" w:rsidRDefault="00EF5810">
            <w:pPr>
              <w:pStyle w:val="ConsPlusNormal"/>
            </w:pPr>
            <w:r>
              <w:t>2017 год - 322 004 080,00 руб.;</w:t>
            </w:r>
          </w:p>
          <w:p w:rsidR="00000000" w:rsidRDefault="00EF5810">
            <w:pPr>
              <w:pStyle w:val="ConsPlusNormal"/>
            </w:pPr>
            <w:r>
              <w:t>2018 год - 343 808 298,00 руб.;</w:t>
            </w:r>
          </w:p>
          <w:p w:rsidR="00000000" w:rsidRDefault="00EF5810">
            <w:pPr>
              <w:pStyle w:val="ConsPlusNormal"/>
            </w:pPr>
            <w:r>
              <w:t>2019 год - 406 115 717,00 руб.;</w:t>
            </w:r>
          </w:p>
          <w:p w:rsidR="00000000" w:rsidRDefault="00EF5810">
            <w:pPr>
              <w:pStyle w:val="ConsPlusNormal"/>
            </w:pPr>
            <w:r>
              <w:t>2020 год - 338 520 723,00 руб.;</w:t>
            </w:r>
          </w:p>
          <w:p w:rsidR="00000000" w:rsidRDefault="00EF5810">
            <w:pPr>
              <w:pStyle w:val="ConsPlusNormal"/>
            </w:pPr>
            <w:r>
              <w:t>2021 год - 309 323 6</w:t>
            </w:r>
            <w:r>
              <w:t>00,00 руб.;</w:t>
            </w:r>
          </w:p>
          <w:p w:rsidR="00000000" w:rsidRDefault="00EF5810">
            <w:pPr>
              <w:pStyle w:val="ConsPlusNormal"/>
            </w:pPr>
            <w:r>
              <w:t>2022 год - 319 864 600,00 руб.;</w:t>
            </w:r>
          </w:p>
          <w:p w:rsidR="00000000" w:rsidRDefault="00EF5810">
            <w:pPr>
              <w:pStyle w:val="ConsPlusNormal"/>
            </w:pPr>
            <w:r>
              <w:t>2023 год - 316 427 400,00 руб.;</w:t>
            </w:r>
          </w:p>
          <w:p w:rsidR="00000000" w:rsidRDefault="00EF5810">
            <w:pPr>
              <w:pStyle w:val="ConsPlusNormal"/>
            </w:pPr>
            <w:r>
              <w:t>2024 год - 316 427 400,00 руб.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00000" w:rsidRDefault="00EF5810">
            <w:pPr>
              <w:pStyle w:val="ConsPlusNormal"/>
              <w:jc w:val="both"/>
            </w:pPr>
            <w:r>
              <w:t>- лесистость территории области с 7,2% в 2014 году увеличится до 8,6%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доля площади погибших и поврежд</w:t>
            </w:r>
            <w:r>
              <w:t>енных лесных насаждений с учетом проведенных мероприятий по защите леса в общей площади земель лесного фонда, занятых лесными насаждениями, с 13% в 2014 году снизится до 8,51%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доля площади ценных лесных насаждений в составе покрытых лесной р</w:t>
            </w:r>
            <w:r>
              <w:t>астительностью земель лесного фонда и земель населенных пунктов городского округа составит 74,1% в 2019 году;</w:t>
            </w:r>
          </w:p>
          <w:p w:rsidR="00000000" w:rsidRDefault="00EF5810">
            <w:pPr>
              <w:pStyle w:val="ConsPlusNormal"/>
              <w:jc w:val="both"/>
            </w:pPr>
            <w:r>
              <w:t xml:space="preserve">- доля случаев с установленными нарушителями лесного законодательства на землях лесного фонда и землях населенных пунктов городского округа с 53% </w:t>
            </w:r>
            <w:r>
              <w:t>в 2014 году увеличится до 98% в 2019 году;</w:t>
            </w:r>
          </w:p>
          <w:p w:rsidR="00000000" w:rsidRDefault="00EF5810">
            <w:pPr>
              <w:pStyle w:val="ConsPlusNormal"/>
              <w:jc w:val="both"/>
            </w:pPr>
            <w:r>
              <w:t>- отношение площади лесовосстановления и лесоразведения к площади вырубленных и погибших лесных насаждений с 48,7% в 2019 году увеличится до 100%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динамика предотвращения возникновения нарушений лесн</w:t>
            </w:r>
            <w:r>
              <w:t>ого законодательства, причиняющих вред лесам, относительно уровня нарушений предыдущего года с 5,3% в 2020 году увеличится до 5,6%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отношение фактического объема заготовки древесины к установленному допустимому объему изъятия древесины с 74,4</w:t>
            </w:r>
            <w:r>
              <w:t>% в 2020 году увеличится до 78,5%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 xml:space="preserve">- 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</w:t>
            </w:r>
            <w:r>
              <w:lastRenderedPageBreak/>
              <w:t>лесов с интенси</w:t>
            </w:r>
            <w:r>
              <w:t>вным использованием лесов и ведением лесного хозяйства составит 100%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площадь созданных лесных насаждений на землях иных категорий до 2024 года - 8525,9 га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1"/>
      </w:pPr>
      <w:r>
        <w:t>II. Текстовая часть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ind w:firstLine="540"/>
        <w:jc w:val="both"/>
        <w:outlineLvl w:val="2"/>
      </w:pPr>
      <w:r>
        <w:t>1. Приоритеты государственной политики в соответствующей сфере социально-экономического развития области, цели, задачи, показатели эффективности, ресурсное обеспечение, меры государственного регулирования реализации государственной программы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ind w:firstLine="540"/>
        <w:jc w:val="both"/>
      </w:pPr>
      <w:r>
        <w:t>Приоритеты го</w:t>
      </w:r>
      <w:r>
        <w:t>сударственной политики определены:</w:t>
      </w:r>
    </w:p>
    <w:p w:rsidR="00000000" w:rsidRDefault="00EF5810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</w:t>
      </w:r>
      <w:r>
        <w:t>до 2024 года".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Приоритетами государственной политики являются: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обеспечение непрерывного, рационального и многоцелевого использования лесов с учетом их социально-экологического значения;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создание благоприятных экологических условий для населения области.</w:t>
      </w:r>
    </w:p>
    <w:p w:rsidR="00000000" w:rsidRDefault="00EF5810">
      <w:pPr>
        <w:pStyle w:val="ConsPlusNormal"/>
        <w:spacing w:before="240"/>
        <w:ind w:firstLine="540"/>
        <w:jc w:val="both"/>
      </w:pPr>
      <w:hyperlink w:anchor="Par647" w:tooltip="СВЕДЕНИЯ О ЦЕЛЯХ, ЗАДАЧАХ, ИНДИКАТОРАХ, ПОКАЗАТЕЛЯХ,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</w:t>
      </w:r>
      <w:r>
        <w:t>жении к государственной программе.</w:t>
      </w:r>
    </w:p>
    <w:p w:rsidR="00000000" w:rsidRDefault="00EF581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13.05.2020 N 287)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Меры государственного регулирован</w:t>
      </w:r>
      <w:r>
        <w:t>ия (налоговые, тарифные, кредитные, гарантии, залоговое обеспечение) не применяются.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ind w:firstLine="540"/>
        <w:jc w:val="both"/>
        <w:outlineLvl w:val="2"/>
      </w:pPr>
      <w:r>
        <w:t>2. 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</w:t>
      </w:r>
      <w:r>
        <w:t xml:space="preserve">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ind w:firstLine="540"/>
        <w:jc w:val="both"/>
      </w:pPr>
      <w:r>
        <w:t>В состав индикаторов цели и показателей задач государс</w:t>
      </w:r>
      <w:r>
        <w:t>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</w:t>
      </w:r>
      <w:r>
        <w:t>ена в таблице.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3"/>
      </w:pPr>
      <w:r>
        <w:t>Перечень индикаторов и показателей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right"/>
      </w:pPr>
      <w:r>
        <w:t>Таблица</w:t>
      </w:r>
    </w:p>
    <w:p w:rsidR="00000000" w:rsidRDefault="00EF58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721"/>
        <w:gridCol w:w="737"/>
        <w:gridCol w:w="2835"/>
        <w:gridCol w:w="2154"/>
      </w:tblGrid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N</w:t>
            </w:r>
          </w:p>
          <w:p w:rsidR="00000000" w:rsidRDefault="00EF5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Лесистость территории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Пло</w:t>
            </w:r>
            <w:r>
              <w:t>щадь покрытых лесной растительностью земель на территории субъекта Российской Федерации, тыс. га / Площадь субъекта Российской Федерации, тыс. 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Доля площади погибших и поврежденных лесных насаждений с учетом проведенных</w:t>
            </w:r>
            <w:r>
              <w:t xml:space="preserve">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Площадь погибших и поврежденных лесных насаждений с учетом проведенных мероприятий по защите леса, гектар / Площадь земель лесного фонда,</w:t>
            </w:r>
          </w:p>
          <w:p w:rsidR="00000000" w:rsidRDefault="00EF5810">
            <w:pPr>
              <w:pStyle w:val="ConsPlusNormal"/>
            </w:pPr>
            <w:r>
              <w:t>гектар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</w:t>
            </w:r>
            <w:r>
              <w:t>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2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Площадь ценных лесных насаждений на покрытых лесной растительностью землях лесного фонда и земель населенны</w:t>
            </w:r>
            <w:r>
              <w:t>х пунктов городского округа на территории субъекта, гектар / Площадь покрытых лесной растительностью земель лесного фонда и земель населенных пунктов городского округа на территории субъекта, гектар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Доля случаев с </w:t>
            </w:r>
            <w:r>
              <w:lastRenderedPageBreak/>
              <w:t>установ</w:t>
            </w:r>
            <w:r>
              <w:t>ленными нарушителями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Количество случаев </w:t>
            </w:r>
            <w:r>
              <w:lastRenderedPageBreak/>
              <w:t>нарушений лесного законодательства с установленными нарушителями лесного законодательства / общее количество случаев нарушений лесного законодательства на землях лесного фонда и землях населенных пунктов городского округа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Ведомств</w:t>
            </w:r>
            <w:r>
              <w:t xml:space="preserve">енная </w:t>
            </w:r>
            <w:r>
              <w:lastRenderedPageBreak/>
              <w:t>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Площадь лесовосстановления и лесоразведения в текущем году, тыс. га / (Площадь вырубленных лесных насаждений за год (n-2), где n </w:t>
            </w:r>
            <w:r>
              <w:t xml:space="preserve">- отчетный год, тыс. га (при этом не подлежит включению в площади сплошных рубок: - площади сплошных рубок при создании объектов лесной инфраструктуры, созданных в соответствии со </w:t>
            </w:r>
            <w:hyperlink r:id="rId48" w:history="1">
              <w:r>
                <w:rPr>
                  <w:color w:val="0000FF"/>
                </w:rPr>
                <w:t>статьей 13</w:t>
              </w:r>
            </w:hyperlink>
            <w:r>
              <w:t xml:space="preserve"> Лесного кодекса Российской Федерации; - площади сплошных рубок в погибших лесных насаждениях) + Площадь лесных насаждений, погибших в связи с воздействием пожаров, вредных организмов и других факторов за год (n-2),</w:t>
            </w:r>
            <w:r>
              <w:t xml:space="preserve"> где n - отчетный год, тыс. га)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5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05.10.2021 N 419</w:t>
            </w:r>
            <w:r>
              <w:t>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Динамика предотвращения возникновения нарушений лесного </w:t>
            </w:r>
            <w:r>
              <w:lastRenderedPageBreak/>
              <w:t>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Разница 100% и отношения количества нарушений лесного законодательства в </w:t>
            </w:r>
            <w:r>
              <w:lastRenderedPageBreak/>
              <w:t>текущем году к количеству нарушений лесного законодательства за аналогичный период предыдущего года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(п. 5.1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Общий объем заготовленной древесины, всего, тыс. кб. м / допустимый объем изъятия древесины (расчетная лесосека), тыс. кб. м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5.2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</w:t>
            </w:r>
            <w:r>
              <w:t>йства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Площадь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предшествующих отчетному году, тыс. га / площадь лесов с интенсивным ис</w:t>
            </w:r>
            <w:r>
              <w:t>пользованием лесов и ведением лесного хозяйства, тыс. 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5.3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Площадь созданных лесных насаждений на землях иных категорий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Сумма площадей созданных лесных насаждений на землях иных категорий, гектар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Форма отраслевой отчетности N 1-ЛХ "Сведения о воспроизводст</w:t>
            </w:r>
            <w:r>
              <w:t>ве лесов и лесоразведении"</w:t>
            </w: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1"/>
      </w:pPr>
      <w:bookmarkStart w:id="2" w:name="Par204"/>
      <w:bookmarkEnd w:id="2"/>
      <w:r>
        <w:t>Паспорт подпрограммы 1 "Охрана, защита и воспроизводство</w:t>
      </w:r>
    </w:p>
    <w:p w:rsidR="00000000" w:rsidRDefault="00EF5810">
      <w:pPr>
        <w:pStyle w:val="ConsPlusTitle"/>
        <w:jc w:val="center"/>
      </w:pPr>
      <w:r>
        <w:t>лесов на территории Липецкой области в 2014 - 2024 годах"</w:t>
      </w:r>
    </w:p>
    <w:p w:rsidR="00000000" w:rsidRDefault="00EF5810">
      <w:pPr>
        <w:pStyle w:val="ConsPlusTitle"/>
        <w:jc w:val="center"/>
      </w:pPr>
      <w:r>
        <w:t>государственной программы Липецкой области</w:t>
      </w:r>
    </w:p>
    <w:p w:rsidR="00000000" w:rsidRDefault="00EF58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53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54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05.10.2021 </w:t>
            </w:r>
            <w:hyperlink r:id="rId5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28.12.2021 </w:t>
            </w:r>
            <w:hyperlink r:id="rId56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58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1. Обеспечение пожарной и санитарной безопасности в лесах лесного фонда и землях населенных пунктов городского округа</w:t>
            </w:r>
          </w:p>
          <w:p w:rsidR="00000000" w:rsidRDefault="00EF5810">
            <w:pPr>
              <w:pStyle w:val="ConsPlusNormal"/>
            </w:pPr>
            <w:r>
              <w:t>2. 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  <w:p w:rsidR="00000000" w:rsidRDefault="00EF5810">
            <w:pPr>
              <w:pStyle w:val="ConsPlusNormal"/>
            </w:pPr>
            <w:r>
              <w:t>3. О</w:t>
            </w:r>
            <w:r>
              <w:t>храна лесов от нарушений лесного законодательства на землях лесного фонда и землях населенных пунктов городского округа и организация использования лесов</w:t>
            </w:r>
          </w:p>
          <w:p w:rsidR="00000000" w:rsidRDefault="00EF5810">
            <w:pPr>
              <w:pStyle w:val="ConsPlusNormal"/>
            </w:pPr>
            <w:r>
              <w:t>4. Формирование престижа лесной отрасли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Показатель 1 задачи 1: Отношение площади земе</w:t>
            </w:r>
            <w:r>
              <w:t>ль лесного фонда, пройденных лесными пожарами в течение года, к общей площади земель лесного фонда и земель населенных пунктов городского округа, %</w:t>
            </w:r>
          </w:p>
          <w:p w:rsidR="00000000" w:rsidRDefault="00EF5810">
            <w:pPr>
              <w:pStyle w:val="ConsPlusNormal"/>
              <w:jc w:val="both"/>
            </w:pPr>
            <w:r>
              <w:t xml:space="preserve">Показатель 2 задачи 1: Доля лесных пожаров, ликвидированных в течение первых суток с момента обнаружения, в </w:t>
            </w:r>
            <w:r>
              <w:t>общем количестве лесных пожаров,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3 задачи 1: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1 зада</w:t>
            </w:r>
            <w:r>
              <w:t>чи 2: Проведение рубок ухода в молодняках на землях лесного фонда и землях населенных пунктов городского округа, га Показатель 2 задачи 2: Отвод лесосек на землях населенных пунктов городского округа, га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3 задачи 2: Доля семян с улучшенными насл</w:t>
            </w:r>
            <w:r>
              <w:t>едственными свойствами в общем объеме заготовленных семян,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1 задачи 3: Количество проведенных проверок по соблюдению лесного законодательства на землях лесного фонда и землях населенных пунктов городского округа, шт.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2 задачи 3: Пло</w:t>
            </w:r>
            <w:r>
              <w:t xml:space="preserve">щадь лесов, на которых проведены мероприятия для организации использования </w:t>
            </w:r>
            <w:r>
              <w:lastRenderedPageBreak/>
              <w:t>лесов, га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3 задачи 3: Создание и обновление информационной базы данных по лесному фонду и лесным ресурсам, тыс. га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4 задачи 3: Доля выписок, предоставленных гр</w:t>
            </w:r>
            <w:r>
              <w:t>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</w:t>
            </w:r>
            <w:r>
              <w:t>х заявок на предоставление такой услуги,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5 задачи 3: Средняя численность должностных лиц, осуществляющих федеральный государственный лесной надзор (лесную охрану), на 50 тыс. га земель лесного фонда, чел.</w:t>
            </w:r>
          </w:p>
          <w:p w:rsidR="00000000" w:rsidRDefault="00EF5810">
            <w:pPr>
              <w:pStyle w:val="ConsPlusNormal"/>
              <w:jc w:val="both"/>
            </w:pPr>
            <w:r>
              <w:t xml:space="preserve">Показатель 6 задачи 3: Объем платежей </w:t>
            </w:r>
            <w:r>
              <w:t>в бюджетную систему Российской Федерации от использования лесов, расположенных на землях лесного фонда, в расчете на 1 га земель лесного фонда, руб.</w:t>
            </w:r>
          </w:p>
          <w:p w:rsidR="00000000" w:rsidRDefault="00EF5810">
            <w:pPr>
              <w:pStyle w:val="ConsPlusNormal"/>
              <w:jc w:val="both"/>
            </w:pPr>
            <w:r>
              <w:t xml:space="preserve">Показатель 7 задачи 3: Доля площади земель лесного фонда, переданных в пользование, в общей площади земель </w:t>
            </w:r>
            <w:r>
              <w:t>лесного фонда,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9 задачи 3: Охват перечня государственных работ по охране, защите, воспроизводству лесов нормативами затрат, %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10 задачи 3: Площадь земель, включенных в состав лесопаркового зеленого пояса, га</w:t>
            </w:r>
          </w:p>
          <w:p w:rsidR="00000000" w:rsidRDefault="00EF5810">
            <w:pPr>
              <w:pStyle w:val="ConsPlusNormal"/>
              <w:jc w:val="both"/>
            </w:pPr>
            <w:r>
              <w:t xml:space="preserve">Показатель 11 задачи 4: </w:t>
            </w:r>
            <w:r>
              <w:t>Количество специалистов лесного хозяйства, получивших социальную поддержку, человек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12 задачи 4: Количество школьных лесничеств, ед.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Параметры финансово</w:t>
            </w:r>
            <w:r>
              <w:t>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Общий объем финансового обеспечения - 4 379 344 193,46 руб., в том числе по годам:</w:t>
            </w:r>
          </w:p>
          <w:p w:rsidR="00000000" w:rsidRDefault="00EF5810">
            <w:pPr>
              <w:pStyle w:val="ConsPlusNormal"/>
              <w:jc w:val="both"/>
            </w:pPr>
            <w:r>
              <w:t>2014 год - 304 898 076,61 руб.;</w:t>
            </w:r>
          </w:p>
          <w:p w:rsidR="00000000" w:rsidRDefault="00EF5810">
            <w:pPr>
              <w:pStyle w:val="ConsPlusNormal"/>
              <w:jc w:val="both"/>
            </w:pPr>
            <w:r>
              <w:t>2015 год - 380 212 200,00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2016 год - 332 720 100,00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2017 год -</w:t>
            </w:r>
            <w:r>
              <w:t xml:space="preserve"> 327 703 480,00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2018 год - 407 973 198,00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2019 год - 467 093 517,00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2020 год - 456 205 856,00 руб.;</w:t>
            </w:r>
          </w:p>
          <w:p w:rsidR="00000000" w:rsidRDefault="00EF5810">
            <w:pPr>
              <w:pStyle w:val="ConsPlusNormal"/>
              <w:jc w:val="both"/>
            </w:pPr>
            <w:r>
              <w:lastRenderedPageBreak/>
              <w:t>2021 год - 471 044 831,23 руб.;</w:t>
            </w:r>
          </w:p>
          <w:p w:rsidR="00000000" w:rsidRDefault="00EF5810">
            <w:pPr>
              <w:pStyle w:val="ConsPlusNormal"/>
              <w:jc w:val="both"/>
            </w:pPr>
            <w:r>
              <w:t>2022 год - 425 857 176,60 руб.;</w:t>
            </w:r>
          </w:p>
          <w:p w:rsidR="00000000" w:rsidRDefault="00EF5810">
            <w:pPr>
              <w:pStyle w:val="ConsPlusNormal"/>
              <w:jc w:val="both"/>
            </w:pPr>
            <w:r>
              <w:t>2023 год - 395 610 858,02 руб.;</w:t>
            </w:r>
          </w:p>
          <w:p w:rsidR="00000000" w:rsidRDefault="00EF5810">
            <w:pPr>
              <w:pStyle w:val="ConsPlusNormal"/>
              <w:jc w:val="both"/>
            </w:pPr>
            <w:r>
              <w:t>2024 год - 410 024 900,00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объем ассигнований федерального бюджета - 1 681 559 777,61 руб., в том числе по годам:</w:t>
            </w:r>
          </w:p>
          <w:p w:rsidR="00000000" w:rsidRDefault="00EF5810">
            <w:pPr>
              <w:pStyle w:val="ConsPlusNormal"/>
              <w:jc w:val="both"/>
            </w:pPr>
            <w:r>
              <w:t>2014 год - 114 491 677,61 руб.;</w:t>
            </w:r>
          </w:p>
          <w:p w:rsidR="00000000" w:rsidRDefault="00EF5810">
            <w:pPr>
              <w:pStyle w:val="ConsPlusNormal"/>
              <w:jc w:val="both"/>
            </w:pPr>
            <w:r>
              <w:t>2015 год - 173 124 000,00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2016 год - 108 349 900,00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2017 год - 112 501 200,00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2018 год - 175 110 800,00 руб.;</w:t>
            </w:r>
          </w:p>
          <w:p w:rsidR="00000000" w:rsidRDefault="00EF5810">
            <w:pPr>
              <w:pStyle w:val="ConsPlusNormal"/>
              <w:jc w:val="both"/>
            </w:pPr>
            <w:r>
              <w:t xml:space="preserve">2019 год </w:t>
            </w:r>
            <w:r>
              <w:t>- 218 926 300,00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2020 год - 194 436 800,00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2021 год - 201 219 000,00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2022 год - 147 685 100,00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2023 год - 112 086 800,00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2024 год - 123 628 200,00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объем ассигнований областного бюджета - 2 697 784 415,85 руб., в том числ</w:t>
            </w:r>
            <w:r>
              <w:t>е по годам:</w:t>
            </w:r>
          </w:p>
          <w:p w:rsidR="00000000" w:rsidRDefault="00EF5810">
            <w:pPr>
              <w:pStyle w:val="ConsPlusNormal"/>
              <w:jc w:val="both"/>
            </w:pPr>
            <w:r>
              <w:t>2014 год - 190 406 399,00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2015 год - 207 088 200,00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2016 год - 224 370 200,00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2017 год - 215 202 280,00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2018 год - 232 862 398,00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2019 год - 248 167 217,00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2020 год - 261 769 056,00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2021 год - 269 825 8</w:t>
            </w:r>
            <w:r>
              <w:t>31,23 руб.;</w:t>
            </w:r>
          </w:p>
          <w:p w:rsidR="00000000" w:rsidRDefault="00EF5810">
            <w:pPr>
              <w:pStyle w:val="ConsPlusNormal"/>
              <w:jc w:val="both"/>
            </w:pPr>
            <w:r>
              <w:t>2022 год - 278 172 076,60 руб.;</w:t>
            </w:r>
          </w:p>
          <w:p w:rsidR="00000000" w:rsidRDefault="00EF5810">
            <w:pPr>
              <w:pStyle w:val="ConsPlusNormal"/>
              <w:jc w:val="both"/>
            </w:pPr>
            <w:r>
              <w:t>2023 год - 283 524 058,02 руб.;</w:t>
            </w:r>
          </w:p>
          <w:p w:rsidR="00000000" w:rsidRDefault="00EF5810">
            <w:pPr>
              <w:pStyle w:val="ConsPlusNormal"/>
              <w:jc w:val="both"/>
            </w:pPr>
            <w:r>
              <w:t>2024 год - 286 396 700,00 руб.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00000" w:rsidRDefault="00EF5810">
            <w:pPr>
              <w:pStyle w:val="ConsPlusNormal"/>
              <w:jc w:val="both"/>
            </w:pPr>
            <w:r>
              <w:t>- отношение площади земель лесного фонда, пройденных лесными пожарами в течение года, к общей площади земель лесного фонда и земе</w:t>
            </w:r>
            <w:r>
              <w:t>ль населенных пунктов городского округа с 0,034% в 2014 году снизится до 0,025% в 2020 году;</w:t>
            </w:r>
          </w:p>
          <w:p w:rsidR="00000000" w:rsidRDefault="00EF5810">
            <w:pPr>
              <w:pStyle w:val="ConsPlusNormal"/>
              <w:jc w:val="both"/>
            </w:pPr>
            <w:r>
              <w:t>- доля лесных пожаров, ликвидированных в течение первых суток с момента обнаружения, в общем количестве лесных пожаров с 88,5% в 2020 году снизится до 87,3% в 2024</w:t>
            </w:r>
            <w:r>
              <w:t xml:space="preserve"> году;</w:t>
            </w:r>
          </w:p>
          <w:p w:rsidR="00000000" w:rsidRDefault="00EF5810">
            <w:pPr>
              <w:pStyle w:val="ConsPlusNormal"/>
              <w:jc w:val="both"/>
            </w:pPr>
            <w:r>
              <w:t xml:space="preserve"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 с </w:t>
            </w:r>
            <w:r>
              <w:lastRenderedPageBreak/>
              <w:t>7,6% в 2014 году увеличится до 11,9%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проведение рубо</w:t>
            </w:r>
            <w:r>
              <w:t>к ухода в молодняках на землях лесного фонда и землях населенных пунктов городского округа до 2020 года - 8410,5 га;</w:t>
            </w:r>
          </w:p>
          <w:p w:rsidR="00000000" w:rsidRDefault="00EF5810">
            <w:pPr>
              <w:pStyle w:val="ConsPlusNormal"/>
              <w:jc w:val="both"/>
            </w:pPr>
            <w:r>
              <w:t>- отвод лесосек на землях населенных пунктов городского округа до 2024 года - 1900,1 га;</w:t>
            </w:r>
          </w:p>
          <w:p w:rsidR="00000000" w:rsidRDefault="00EF5810">
            <w:pPr>
              <w:pStyle w:val="ConsPlusNormal"/>
              <w:jc w:val="both"/>
            </w:pPr>
            <w:r>
              <w:t>- доля семян с улучшенными наследственными свойств</w:t>
            </w:r>
            <w:r>
              <w:t>ами в общем объеме заготовленных семян составит 0,5%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количество проведенных проверок по соблюдению лесного законодательства на землях лесного фонда и землях населенных пунктов городского округа составит 9 шт. в 2019 году;</w:t>
            </w:r>
          </w:p>
          <w:p w:rsidR="00000000" w:rsidRDefault="00EF5810">
            <w:pPr>
              <w:pStyle w:val="ConsPlusNormal"/>
              <w:jc w:val="both"/>
            </w:pPr>
            <w:r>
              <w:t>- площадь лесов, на</w:t>
            </w:r>
            <w:r>
              <w:t xml:space="preserve"> которых проведены мероприятия для организации использования лесов, составит 5097 га в 2016 году;</w:t>
            </w:r>
          </w:p>
          <w:p w:rsidR="00000000" w:rsidRDefault="00EF5810">
            <w:pPr>
              <w:pStyle w:val="ConsPlusNormal"/>
              <w:jc w:val="both"/>
            </w:pPr>
            <w:r>
              <w:t>- создание и обновление информационной базы данных по лесному фонду и лесным ресурсам составит 180,4 тыс. га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доля выписок, предоставленных граж</w:t>
            </w:r>
            <w:r>
              <w:t xml:space="preserve">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</w:t>
            </w:r>
            <w:r>
              <w:t>заявок на предоставление такой услуги составит 90%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средняя численность должностных лиц, осуществляющих федеральный государственный лесной надзор (лесную охрану), на 50 тыс. га земель лесного фонда составит 62,08 чел.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объем пла</w:t>
            </w:r>
            <w:r>
              <w:t>тежей в бюджетную систему Российской Федерации от использования лесов, расположенных на землях лесного фонда, в расчете на 1 га земель лесного фонда с 108,9 руб. в 2020 году увеличится до 127,4 руб.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доля площади земель лесного фонда, передан</w:t>
            </w:r>
            <w:r>
              <w:t>ных в пользование, в общей площади земель лесного фонда с 4,5% в 2020 году увеличится до 4,6% в 2024 году;</w:t>
            </w:r>
          </w:p>
          <w:p w:rsidR="00000000" w:rsidRDefault="00EF5810">
            <w:pPr>
              <w:pStyle w:val="ConsPlusNormal"/>
              <w:jc w:val="both"/>
            </w:pPr>
            <w:r>
              <w:t>- охват перечня государственных работ по охране, защите, воспроизводству лесов нормативами затрат составит 100% в 2021 году;</w:t>
            </w:r>
          </w:p>
          <w:p w:rsidR="00000000" w:rsidRDefault="00EF5810">
            <w:pPr>
              <w:pStyle w:val="ConsPlusNormal"/>
              <w:jc w:val="both"/>
            </w:pPr>
            <w:r>
              <w:t>- площадь земель, включенных в состав лесопаркового зеленого пояса, составит 4777 га в 2021 году;</w:t>
            </w:r>
          </w:p>
          <w:p w:rsidR="00000000" w:rsidRDefault="00EF5810">
            <w:pPr>
              <w:pStyle w:val="ConsPlusNormal"/>
              <w:jc w:val="both"/>
            </w:pPr>
            <w:r>
              <w:t xml:space="preserve">- количество специалистов лесного хозяйства, получивших социальную поддержку, до 2024 года - 14 </w:t>
            </w:r>
            <w:r>
              <w:lastRenderedPageBreak/>
              <w:t>человек;</w:t>
            </w:r>
          </w:p>
          <w:p w:rsidR="00000000" w:rsidRDefault="00EF5810">
            <w:pPr>
              <w:pStyle w:val="ConsPlusNormal"/>
              <w:jc w:val="both"/>
            </w:pPr>
            <w:r>
              <w:t>- количество школьных лесничеств составит 13 ед. в 20</w:t>
            </w:r>
            <w:r>
              <w:t>24 году.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2"/>
      </w:pPr>
      <w:r>
        <w:t>Текстовая часть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3"/>
      </w:pPr>
      <w:r>
        <w:t xml:space="preserve">1. Приоритеты государственной политики </w:t>
      </w:r>
      <w:r>
        <w:t>в сфере реализации</w:t>
      </w:r>
    </w:p>
    <w:p w:rsidR="00000000" w:rsidRDefault="00EF5810">
      <w:pPr>
        <w:pStyle w:val="ConsPlusTitle"/>
        <w:jc w:val="center"/>
      </w:pPr>
      <w:r>
        <w:t>подпрограммы 1, цели, задачи, целевые индикаторы, показатели</w:t>
      </w:r>
    </w:p>
    <w:p w:rsidR="00000000" w:rsidRDefault="00EF5810">
      <w:pPr>
        <w:pStyle w:val="ConsPlusTitle"/>
        <w:jc w:val="center"/>
      </w:pPr>
      <w:r>
        <w:t>задач подпрограммы 1, методики расчетов целевых индикаторов</w:t>
      </w:r>
    </w:p>
    <w:p w:rsidR="00000000" w:rsidRDefault="00EF5810">
      <w:pPr>
        <w:pStyle w:val="ConsPlusTitle"/>
        <w:jc w:val="center"/>
      </w:pPr>
      <w:r>
        <w:t>и показателей задач подпрограммы 1, ресурсное обеспечение</w:t>
      </w:r>
    </w:p>
    <w:p w:rsidR="00000000" w:rsidRDefault="00EF5810">
      <w:pPr>
        <w:pStyle w:val="ConsPlusTitle"/>
        <w:jc w:val="center"/>
      </w:pPr>
      <w:r>
        <w:t>подпрограммы 1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ind w:firstLine="540"/>
        <w:jc w:val="both"/>
      </w:pPr>
      <w:r>
        <w:t>Приоритеты государственной политики опреде</w:t>
      </w:r>
      <w:r>
        <w:t>лены: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 xml:space="preserve">Лесным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от 4 декабря 2006 г. N 200-ФЗ;</w:t>
      </w:r>
    </w:p>
    <w:p w:rsidR="00000000" w:rsidRDefault="00EF5810">
      <w:pPr>
        <w:pStyle w:val="ConsPlusNormal"/>
        <w:spacing w:before="240"/>
        <w:ind w:firstLine="540"/>
        <w:jc w:val="both"/>
      </w:pP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мая 2017 г. N 607 "О Правилах санитарной безопасности в лесах";</w:t>
      </w:r>
    </w:p>
    <w:p w:rsidR="00000000" w:rsidRDefault="00EF5810">
      <w:pPr>
        <w:pStyle w:val="ConsPlusNormal"/>
        <w:spacing w:before="240"/>
        <w:ind w:firstLine="540"/>
        <w:jc w:val="both"/>
      </w:pP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30 июня 2</w:t>
      </w:r>
      <w:r>
        <w:t>007 г. N 417 "Об утверждении Правил пожарной безопасности в лесах";</w:t>
      </w:r>
    </w:p>
    <w:p w:rsidR="00000000" w:rsidRDefault="00EF5810">
      <w:pPr>
        <w:pStyle w:val="ConsPlusNormal"/>
        <w:spacing w:before="240"/>
        <w:ind w:firstLine="540"/>
        <w:jc w:val="both"/>
      </w:pP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РФ от 16 сентября 2016 г. N 480 "Об утверждении</w:t>
      </w:r>
      <w:r>
        <w:t xml:space="preserve"> порядка проведения лесопатологических обследований и формы акта лесопатологического обследования".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Приоритетами государственной политики являются: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совершенствование системы по профилактике, обнаружению и тушению лесных пожаров на основе концепции управлен</w:t>
      </w:r>
      <w:r>
        <w:t xml:space="preserve">ия огнем в лесу, технического перевооружения, укрепления материально-технической базы учреждения ("Лесопожарный центр"), на которое в соответствии с Лесным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во</w:t>
      </w:r>
      <w:r>
        <w:t>зложено выполнение работ по тушению лесных пожаров и осуществлению отдельных мер пожарной безопасности в лесах;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совершенствование системы назначения и осуществления санитарно-оздоровительных мероприятий, повышение качественного состава лесов на основе эффе</w:t>
      </w:r>
      <w:r>
        <w:t>ктивных рубок, особенно рубок ухода в молодняках при сохранении ключевых элементов биоразнообразия и социальных функций лесов;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 xml:space="preserve">совершенствование системы государственного лесного надзора (лесной охраны), государственного пожарного надзора в лесах обеспечит </w:t>
      </w:r>
      <w:r>
        <w:t>охрану лесов от незаконных рубок, других нарушений лесного законодательства.</w:t>
      </w:r>
    </w:p>
    <w:p w:rsidR="00000000" w:rsidRDefault="00EF5810">
      <w:pPr>
        <w:pStyle w:val="ConsPlusNormal"/>
        <w:spacing w:before="240"/>
        <w:ind w:firstLine="540"/>
        <w:jc w:val="both"/>
      </w:pPr>
      <w:hyperlink w:anchor="Par647" w:tooltip="СВЕДЕНИЯ О ЦЕЛЯХ, ЗАДАЧАХ, ИНДИКАТОРАХ, ПОКАЗАТЕЛЯХ,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</w:t>
      </w:r>
      <w:r>
        <w:t>нансирования по годам реализации подпрограммы представлены в приложении к государственной программе.</w:t>
      </w:r>
    </w:p>
    <w:p w:rsidR="00000000" w:rsidRDefault="00EF5810">
      <w:pPr>
        <w:pStyle w:val="ConsPlusNormal"/>
        <w:jc w:val="both"/>
      </w:pPr>
      <w:r>
        <w:lastRenderedPageBreak/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Липец</w:t>
      </w:r>
      <w:r>
        <w:t>кой области от 13.05.2020 N 287)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</w:t>
      </w:r>
      <w:r>
        <w:t>твующей статистической практике. Методика их расчета представлена в таблице.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right"/>
      </w:pPr>
      <w:r>
        <w:t>Таблица</w:t>
      </w:r>
    </w:p>
    <w:p w:rsidR="00000000" w:rsidRDefault="00EF58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624"/>
        <w:gridCol w:w="2835"/>
        <w:gridCol w:w="204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N</w:t>
            </w:r>
          </w:p>
          <w:p w:rsidR="00000000" w:rsidRDefault="00EF5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Источник определения значения целевого индикато</w:t>
            </w:r>
            <w:r>
              <w:t>ра, показателя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Площадь земель лесного фонда, пройденных лесными пожарами в течение года, гектар / Общая площадь земель лесного фонда и земель населенных пунктов городского округа, гектар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Доля лесных пожаров, ликвидированных в течение </w:t>
            </w:r>
            <w:r>
              <w:t>первых суток с момента обнаружения, в общем количестве лесных пожаров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Количество лесных пожаров, ликвидированных в течение первых суток с момента обнаружения, шт. / Общее количество лесных пожаров, шт.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1.1 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Площадь проведенных санитарно-оздоровительных мероприятий на землях лесного </w:t>
            </w:r>
            <w:r>
              <w:t xml:space="preserve">фонда и землях населенных пунктов городского округа, тыс. га / Площадь погибших и поврежденных лесов на </w:t>
            </w:r>
            <w:r>
              <w:lastRenderedPageBreak/>
              <w:t>землях лесного фонда и землях населенных пунктов городского округа, тыс. га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Проведение рубок ухода в молодняках на зе</w:t>
            </w:r>
            <w:r>
              <w:t>млях лесного фонда и 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Сумма гектаров, на которых проведены рубки ухода в молодняках на землях лесного фонда и землях населенных пунктов городского округа, гектар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Форма отраслевой отчетности N 12-ОИП "Сведения о</w:t>
            </w:r>
            <w:r>
              <w:t>б отводе лесосек и рубках лесных насаждений"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Отвод лесосек на 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Сумма площадей, на которых проведен отвод лесосек на землях населенных пунктов городского округа в отчетном периоде, гектар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</w:t>
            </w:r>
            <w:r>
              <w:t>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3.1 введен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Объем заготовки семян с улучшенными наследственными свойствами, кг / Общий объем заготовленных семян на территории субъекта Российской Федерации, кг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</w:t>
            </w:r>
            <w:r>
              <w:t>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3.2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Количество проведенных проверок по соблюде</w:t>
            </w:r>
            <w:r>
              <w:t>нию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Количество юридических лиц и индивидуальных предпринимателей, использующих леса / 3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Форма отраслевой отчетности N 8-ОИП "Сведения об осуществлении ф</w:t>
            </w:r>
            <w:r>
              <w:t>едерального государственного лесного надзора (лесной охраны)"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</w:t>
            </w:r>
          </w:p>
          <w:p w:rsidR="00000000" w:rsidRDefault="00EF5810">
            <w:pPr>
              <w:pStyle w:val="ConsPlusNormal"/>
            </w:pPr>
            <w:r>
              <w:lastRenderedPageBreak/>
              <w:t>в расчете на 1 га земель лесного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Объем платежей в бюджетную систему Российской Федерации от использования лесов на землях лесного фонда на территории субъекта </w:t>
            </w:r>
            <w:r>
              <w:lastRenderedPageBreak/>
              <w:t>Российской Федерации, тыс. руб. / Площадь земель лесного фонда на территории субъекта Российской Федерации, тыс. 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 xml:space="preserve">Ведомственная </w:t>
            </w:r>
            <w:r>
              <w:t>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(п. 4.1 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Доля площади земель лесного фонда, переданн</w:t>
            </w:r>
            <w:r>
              <w:t>ых в пользование, в общей площади земель лесного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Площадь лесов, переданных в аренду, постоянное (бессрочное) и безвозмездное пользование, тыс. га / Площадь земель лесного фонда на территории субъекта Российской Федерации, тыс. га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4.2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Доля выписок, предоставленных</w:t>
            </w:r>
            <w:r>
              <w:t xml:space="preserve">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</w:t>
            </w:r>
            <w:r>
              <w:t>ятых заявок на предоставление такой услуги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Предоставлено выписок из государственного лесного реестра, шт. / количество принятых заявок на получение выписок из государственного лесного реестра, всего, шт.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4.3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Средняя численность должностных лиц, осуществляющих федеральный государс</w:t>
            </w:r>
            <w:r>
              <w:t>твенный лесной надзор (лесную охрану), на 50 тыс. га земель лесного фонда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Общая численность должностных лиц, осуществляющих федеральный государственный лесной надзор (лесную охрану), чел. / на отношение площади земель лесного </w:t>
            </w:r>
            <w:r>
              <w:lastRenderedPageBreak/>
              <w:t>фонда, тыс. га к 50 тыс. га земель лесного фонда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(п. 4.4 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Утратил силу.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28.12.2021 N 612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Охват перечня государственных работ по охране, защите, воспроизводству лесов нормативами затрат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Количество мероприятий по ОЗВЛ, по которым</w:t>
            </w:r>
            <w:r>
              <w:t xml:space="preserve"> разработаны нормативы затрат / Количество мероприятий по ОЗВЛ согласно утвержденному перечню x 100%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Справка управления лесного хозяйства Липецкой области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4.6 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Площадь земель, включенных в состав лесопаркового зеленого пояса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Су</w:t>
            </w:r>
            <w:r>
              <w:t>мма площадей контуров лесопаркового зеленого пояса, гектар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Акт приема-передачи выполненных работ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4.7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</w:t>
            </w:r>
            <w:r>
              <w:t>Липецкой области от 05.10.2021 N 419)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11 Задачи 4</w:t>
            </w:r>
          </w:p>
          <w:p w:rsidR="00000000" w:rsidRDefault="00EF5810">
            <w:pPr>
              <w:pStyle w:val="ConsPlusNormal"/>
            </w:pPr>
            <w:r>
              <w:t>Количество специалистов лесного хозяйства, получивших социальную поддержку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Количество человек, получивших социальную поддержку, чел.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4.8 введен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12 Задачи 4</w:t>
            </w:r>
          </w:p>
          <w:p w:rsidR="00000000" w:rsidRDefault="00EF5810">
            <w:pPr>
              <w:pStyle w:val="ConsPlusNormal"/>
            </w:pPr>
            <w:r>
              <w:t>Количество школьных лесничеств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Количество л</w:t>
            </w:r>
            <w:r>
              <w:t>есничеств, охваченных мероприятиями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4.9 введен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</w:t>
            </w:r>
            <w:r>
              <w:t>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тыс.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Сумма площадей лесного фонда, включенная в базу данных по лесному фонду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Пакет прикладных программ "Лесфонд"</w:t>
            </w: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3"/>
      </w:pPr>
      <w:r>
        <w:t>2. Основные мероприятия подпрограммы 1 с указанием основных</w:t>
      </w:r>
    </w:p>
    <w:p w:rsidR="00000000" w:rsidRDefault="00EF5810">
      <w:pPr>
        <w:pStyle w:val="ConsPlusTitle"/>
        <w:jc w:val="center"/>
      </w:pPr>
      <w:r>
        <w:t>механизмов их реализации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ind w:firstLine="540"/>
        <w:jc w:val="both"/>
      </w:pPr>
      <w:r>
        <w:t xml:space="preserve">Реализация совокупности основных мероприятий подпрограммы 1 направлена на решение задачи государственной программы "Обеспечение сохранности и повышение продуктивности </w:t>
      </w:r>
      <w:r>
        <w:lastRenderedPageBreak/>
        <w:t>лес</w:t>
      </w:r>
      <w:r>
        <w:t>ов на землях лесного фонда и землях населенных пунктов городского округа". Перечень основных мероприятий представлен в таблице.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4"/>
      </w:pPr>
      <w:r>
        <w:t>Перечень основных мероприятий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right"/>
      </w:pPr>
      <w:r>
        <w:t>Таблица</w:t>
      </w:r>
    </w:p>
    <w:p w:rsidR="00000000" w:rsidRDefault="00EF58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05"/>
        <w:gridCol w:w="2438"/>
        <w:gridCol w:w="2891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N</w:t>
            </w:r>
          </w:p>
          <w:p w:rsidR="00000000" w:rsidRDefault="00EF5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Наименование мероприятий приоритетных (региона</w:t>
            </w:r>
            <w:r>
              <w:t>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1 подпрограммы 1:</w:t>
            </w:r>
          </w:p>
          <w:p w:rsidR="00000000" w:rsidRDefault="00EF5810">
            <w:pPr>
              <w:pStyle w:val="ConsPlusNormal"/>
            </w:pPr>
            <w:r>
              <w:t>Противопожарное обустройство лесов и тушение лесных пожаров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79" w:history="1">
              <w:r>
                <w:rPr>
                  <w:color w:val="0000FF"/>
                </w:rPr>
                <w:t>статьей</w:t>
              </w:r>
              <w:r>
                <w:rPr>
                  <w:color w:val="0000FF"/>
                </w:rPr>
                <w:t xml:space="preserve">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оборудования и техники для переработки сырья, получаемого при проведении санитарно-оздоровительных мероприятий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2 подпрограммы 1</w:t>
            </w:r>
            <w:r>
              <w:t>:</w:t>
            </w:r>
          </w:p>
          <w:p w:rsidR="00000000" w:rsidRDefault="00EF5810">
            <w:pPr>
              <w:pStyle w:val="ConsPlusNormal"/>
            </w:pPr>
            <w:r>
              <w:t>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80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3 подпрограммы 1:</w:t>
            </w:r>
          </w:p>
          <w:p w:rsidR="00000000" w:rsidRDefault="00EF5810">
            <w:pPr>
              <w:pStyle w:val="ConsPlusNormal"/>
            </w:pPr>
            <w:r>
              <w:t>Проведение лесовосстановления и лесоводственных мер ухода за лесами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81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</w:t>
            </w:r>
            <w:r>
              <w:t>ния государственного задания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3.1 подпрограммы 1:</w:t>
            </w:r>
          </w:p>
          <w:p w:rsidR="00000000" w:rsidRDefault="00EF5810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Проведение лесовосстановления на землях лесного фонда и землях населенных пунктов городского округа</w:t>
            </w:r>
          </w:p>
          <w:p w:rsidR="00000000" w:rsidRDefault="00EF5810">
            <w:pPr>
              <w:pStyle w:val="ConsPlusNormal"/>
            </w:pPr>
          </w:p>
          <w:p w:rsidR="00000000" w:rsidRDefault="00EF5810">
            <w:pPr>
              <w:pStyle w:val="ConsPlusNormal"/>
            </w:pPr>
            <w:r>
              <w:t>Осуществление переданных полномочий органам государственной власти субъектов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82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лесопожарной техники и оборудования, лесохозяйственной техники и оборудования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4 подпрограммы 1:</w:t>
            </w:r>
          </w:p>
          <w:p w:rsidR="00000000" w:rsidRDefault="00EF5810">
            <w:pPr>
              <w:pStyle w:val="ConsPlusNormal"/>
            </w:pPr>
            <w:r>
              <w:t>Осуществление к</w:t>
            </w:r>
            <w:r>
              <w:t>онтроля за использованием и воспроизводством лесов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Проведение плановых проверок по соблюдению лесного законодательства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5 подпрограммы 1:</w:t>
            </w:r>
          </w:p>
          <w:p w:rsidR="00000000" w:rsidRDefault="00EF5810">
            <w:pPr>
              <w:pStyle w:val="ConsPlusNormal"/>
            </w:pPr>
            <w:r>
              <w:t xml:space="preserve">Проведение лесоустройства, разработка лесохозяйственного регламента в границах лесничества на </w:t>
            </w:r>
            <w:r>
              <w:t>землях населенных пунктов городского округа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Закупка товаров, работ, услуг в соответствии с 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сфере</w:t>
            </w:r>
            <w:r>
              <w:t xml:space="preserve"> закупок товаров, работ, услуг для обеспечения государственных и муниципальных нужд".</w:t>
            </w:r>
          </w:p>
          <w:p w:rsidR="00000000" w:rsidRDefault="00EF581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6 подпрограммы 1:</w:t>
            </w:r>
          </w:p>
          <w:p w:rsidR="00000000" w:rsidRDefault="00EF5810">
            <w:pPr>
              <w:pStyle w:val="ConsPlusNormal"/>
            </w:pPr>
            <w:r>
              <w:t>Расходы по использованию информационно-коммуникационных технологий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Закупка товаров, </w:t>
            </w:r>
            <w:r>
              <w:t xml:space="preserve">работ, услуг в соответствии с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</w:t>
            </w:r>
            <w:r>
              <w:lastRenderedPageBreak/>
              <w:t>сфере закупок товаров, работ, услуг для обеспечения государственных</w:t>
            </w:r>
            <w:r>
              <w:t xml:space="preserve"> и муниципальных нужд"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7 подпрограммы 1:</w:t>
            </w:r>
          </w:p>
          <w:p w:rsidR="00000000" w:rsidRDefault="00EF5810">
            <w:pPr>
              <w:pStyle w:val="ConsPlusNormal"/>
            </w:pPr>
            <w:r>
              <w:t>Установление границ лесопаркового зеленого пояса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Закупка товаров, работ, услуг в соответствии с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8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Утратил силу.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28.12.2021 N 612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9 подпрограммы 1:</w:t>
            </w:r>
          </w:p>
          <w:p w:rsidR="00000000" w:rsidRDefault="00EF5810">
            <w:pPr>
              <w:pStyle w:val="ConsPlusNormal"/>
            </w:pPr>
            <w:r>
              <w:t>Разработка стандартов организации и расчет нормативов затрат на выполнение государственных работ по охране, защите, воспроизводству лесов и лесоразведению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Закупка товаров, работ, услуг в соответствии с Федеральным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10 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10 Подпрограммы 1</w:t>
            </w:r>
          </w:p>
          <w:p w:rsidR="00000000" w:rsidRDefault="00EF5810">
            <w:pPr>
              <w:pStyle w:val="ConsPlusNormal"/>
            </w:pPr>
            <w:r>
              <w:t>Организация работы школьных лесничеств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Закупка товаров, работ, услуг в соотв</w:t>
            </w:r>
            <w:r>
              <w:t xml:space="preserve">етствии с Федеральным </w:t>
            </w:r>
            <w:hyperlink r:id="rId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</w:t>
            </w:r>
            <w:r>
              <w:t>х нужд"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11 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11 Подпрограммы 1</w:t>
            </w:r>
          </w:p>
          <w:p w:rsidR="00000000" w:rsidRDefault="00EF5810">
            <w:pPr>
              <w:pStyle w:val="ConsPlusNormal"/>
            </w:pPr>
            <w:r>
              <w:t>Социальная поддержка специалистов лесного хозяйства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Социальные выплаты отдельным специалистам лесного хозяйства в соответствии с действующим законодательством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12 введен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1"/>
      </w:pPr>
      <w:bookmarkStart w:id="3" w:name="Par505"/>
      <w:bookmarkEnd w:id="3"/>
      <w:r>
        <w:t>Паспорт подпрограммы 2 "Лесоразведение на землях иных</w:t>
      </w:r>
    </w:p>
    <w:p w:rsidR="00000000" w:rsidRDefault="00EF5810">
      <w:pPr>
        <w:pStyle w:val="ConsPlusTitle"/>
        <w:jc w:val="center"/>
      </w:pPr>
      <w:r>
        <w:t>категорий в 2014 - 2024 годах" государственной программы</w:t>
      </w:r>
    </w:p>
    <w:p w:rsidR="00000000" w:rsidRDefault="00EF5810">
      <w:pPr>
        <w:pStyle w:val="ConsPlusTitle"/>
        <w:jc w:val="center"/>
      </w:pPr>
      <w:r>
        <w:t>Липецкой области</w:t>
      </w:r>
    </w:p>
    <w:p w:rsidR="00000000" w:rsidRDefault="00EF58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93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94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05.10.2021 </w:t>
            </w:r>
            <w:hyperlink r:id="rId9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28.12.2021 </w:t>
            </w:r>
            <w:hyperlink r:id="rId96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58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Показатель 1 задачи 1: Площадь, подготовленная для закладки лесных насаждений в отчетном периоде, га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2 задачи 1: Проведено ухо</w:t>
            </w:r>
            <w:r>
              <w:t>дов за лесными насаждениями в отчетном периоде, га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3 задачи 1: Площадь восстановленных защитных лесных насаждений, находящихся в областной собственности, га</w:t>
            </w:r>
          </w:p>
          <w:p w:rsidR="00000000" w:rsidRDefault="00EF5810">
            <w:pPr>
              <w:pStyle w:val="ConsPlusNormal"/>
              <w:jc w:val="both"/>
            </w:pPr>
            <w:r>
              <w:t>Показатель 4 задачи 1: Проведено противопожарных мероприятий, км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Параметры финансового обеспечения</w:t>
            </w:r>
            <w:r>
              <w:t xml:space="preserve"> всего, в том числе по годам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Общий объем финансового обеспечения - 779 887 401,15 руб., в том числе по годам:</w:t>
            </w:r>
          </w:p>
          <w:p w:rsidR="00000000" w:rsidRDefault="00EF5810">
            <w:pPr>
              <w:pStyle w:val="ConsPlusNormal"/>
              <w:jc w:val="both"/>
            </w:pPr>
            <w:r>
              <w:t>2014 год - 59 028 000,00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2015 год - 65 128 000,00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2016 год - 59 159 200,00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2017 год - 106 801 800,00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2018 год - 110 945 900,00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2019 год - 157 948 500,00 руб.;</w:t>
            </w:r>
          </w:p>
          <w:p w:rsidR="00000000" w:rsidRDefault="00EF5810">
            <w:pPr>
              <w:pStyle w:val="ConsPlusNormal"/>
              <w:jc w:val="both"/>
            </w:pPr>
            <w:r>
              <w:lastRenderedPageBreak/>
              <w:t>2020 год - 76 751 667,00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2021 год - 39 497 768,77 руб.;</w:t>
            </w:r>
          </w:p>
          <w:p w:rsidR="00000000" w:rsidRDefault="00EF5810">
            <w:pPr>
              <w:pStyle w:val="ConsPlusNormal"/>
              <w:jc w:val="both"/>
            </w:pPr>
            <w:r>
              <w:t>2022 год - 41 692 523,40 руб.;</w:t>
            </w:r>
          </w:p>
          <w:p w:rsidR="00000000" w:rsidRDefault="00EF5810">
            <w:pPr>
              <w:pStyle w:val="ConsPlusNormal"/>
              <w:jc w:val="both"/>
            </w:pPr>
            <w:r>
              <w:t>2023 год - 32 903 341,98 руб.;</w:t>
            </w:r>
          </w:p>
          <w:p w:rsidR="00000000" w:rsidRDefault="00EF5810">
            <w:pPr>
              <w:pStyle w:val="ConsPlusNormal"/>
              <w:jc w:val="both"/>
            </w:pPr>
            <w:r>
              <w:t>2024 год - 30 030 700,00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объем</w:t>
            </w:r>
            <w:r>
              <w:t xml:space="preserve"> ассигнований областного бюджета - 779 887 401,15 руб., в том числе по годам:</w:t>
            </w:r>
          </w:p>
          <w:p w:rsidR="00000000" w:rsidRDefault="00EF5810">
            <w:pPr>
              <w:pStyle w:val="ConsPlusNormal"/>
              <w:jc w:val="both"/>
            </w:pPr>
            <w:r>
              <w:t>2014 год - 59 028 000,00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2015 год - 65 128 000,00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2016 год - 59 159 200,00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2017 год - 106 801 800,00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2018 год - 110 945 900,00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2019 год - 157 948 50</w:t>
            </w:r>
            <w:r>
              <w:t>0,00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2020 год - 76 751 667,00 руб.;</w:t>
            </w:r>
          </w:p>
          <w:p w:rsidR="00000000" w:rsidRDefault="00EF5810">
            <w:pPr>
              <w:pStyle w:val="ConsPlusNormal"/>
              <w:jc w:val="both"/>
            </w:pPr>
            <w:r>
              <w:t>2021 год - 39 497 768,77 руб.;</w:t>
            </w:r>
          </w:p>
          <w:p w:rsidR="00000000" w:rsidRDefault="00EF5810">
            <w:pPr>
              <w:pStyle w:val="ConsPlusNormal"/>
              <w:jc w:val="both"/>
            </w:pPr>
            <w:r>
              <w:t>2022 год - 41 692 523,40 руб.;</w:t>
            </w:r>
          </w:p>
          <w:p w:rsidR="00000000" w:rsidRDefault="00EF5810">
            <w:pPr>
              <w:pStyle w:val="ConsPlusNormal"/>
              <w:jc w:val="both"/>
            </w:pPr>
            <w:r>
              <w:t>2023 год - 32 903 341,98 руб.;</w:t>
            </w:r>
          </w:p>
          <w:p w:rsidR="00000000" w:rsidRDefault="00EF5810">
            <w:pPr>
              <w:pStyle w:val="ConsPlusNormal"/>
              <w:jc w:val="both"/>
            </w:pPr>
            <w:r>
              <w:t>2024 год - 30 030 700,00 руб.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00000" w:rsidRDefault="00EF5810">
            <w:pPr>
              <w:pStyle w:val="ConsPlusNormal"/>
              <w:jc w:val="both"/>
            </w:pPr>
            <w:r>
              <w:t>- площадь, подготовленная для закладки лесных насаждений в отчетном периоде, до</w:t>
            </w:r>
            <w:r>
              <w:t xml:space="preserve"> 2024 года - 7511,9 га;</w:t>
            </w:r>
          </w:p>
          <w:p w:rsidR="00000000" w:rsidRDefault="00EF5810">
            <w:pPr>
              <w:pStyle w:val="ConsPlusNormal"/>
              <w:jc w:val="both"/>
            </w:pPr>
            <w:r>
              <w:t>- проведено уходов за лесными насаждениями в отчетном периоде до 2024 года - 103607 га;</w:t>
            </w:r>
          </w:p>
          <w:p w:rsidR="00000000" w:rsidRDefault="00EF5810">
            <w:pPr>
              <w:pStyle w:val="ConsPlusNormal"/>
              <w:jc w:val="both"/>
            </w:pPr>
            <w:r>
              <w:t>- площадь восстановленных защитных лесных насаждений, находящихся в областной собственности, до 2021 года - 1896,5 га;</w:t>
            </w:r>
          </w:p>
          <w:p w:rsidR="00000000" w:rsidRDefault="00EF5810">
            <w:pPr>
              <w:pStyle w:val="ConsPlusNormal"/>
              <w:jc w:val="both"/>
            </w:pPr>
            <w:r>
              <w:t>- проведено противопожарн</w:t>
            </w:r>
            <w:r>
              <w:t>ых мероприятий до 2024 года - 3900 км.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2"/>
      </w:pPr>
      <w:r>
        <w:t>Текстовая часть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3"/>
      </w:pPr>
      <w:r>
        <w:t>1. Приори</w:t>
      </w:r>
      <w:r>
        <w:t>теты государственной политики в сфере реализации</w:t>
      </w:r>
    </w:p>
    <w:p w:rsidR="00000000" w:rsidRDefault="00EF5810">
      <w:pPr>
        <w:pStyle w:val="ConsPlusTitle"/>
        <w:jc w:val="center"/>
      </w:pPr>
      <w:r>
        <w:t>подпрограммы 2, цели, задачи, целевые индикаторы, показатели</w:t>
      </w:r>
    </w:p>
    <w:p w:rsidR="00000000" w:rsidRDefault="00EF5810">
      <w:pPr>
        <w:pStyle w:val="ConsPlusTitle"/>
        <w:jc w:val="center"/>
      </w:pPr>
      <w:r>
        <w:t>задач подпрограммы 2, методики расчетов целевых индикаторов</w:t>
      </w:r>
    </w:p>
    <w:p w:rsidR="00000000" w:rsidRDefault="00EF5810">
      <w:pPr>
        <w:pStyle w:val="ConsPlusTitle"/>
        <w:jc w:val="center"/>
      </w:pPr>
      <w:r>
        <w:t>и показателей задач подпрограммы 2, ресурсное обеспечение</w:t>
      </w:r>
    </w:p>
    <w:p w:rsidR="00000000" w:rsidRDefault="00EF5810">
      <w:pPr>
        <w:pStyle w:val="ConsPlusTitle"/>
        <w:jc w:val="center"/>
      </w:pPr>
      <w:r>
        <w:t>подпрограммы 2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 xml:space="preserve">Лесным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 от 4 декабря 2006 г. N 200-ФЗ;</w:t>
      </w:r>
    </w:p>
    <w:p w:rsidR="00000000" w:rsidRDefault="00EF5810">
      <w:pPr>
        <w:pStyle w:val="ConsPlusNormal"/>
        <w:spacing w:before="240"/>
        <w:ind w:firstLine="540"/>
        <w:jc w:val="both"/>
      </w:pP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РФ от 28 декабря 2018 г. N 700 "Об </w:t>
      </w:r>
      <w:r>
        <w:lastRenderedPageBreak/>
        <w:t>утверждении Правил лесоразведения, состава проекта лесоразведения, порядка его разработки";</w:t>
      </w:r>
    </w:p>
    <w:p w:rsidR="00000000" w:rsidRDefault="00EF5810">
      <w:pPr>
        <w:pStyle w:val="ConsPlusNormal"/>
        <w:spacing w:before="240"/>
        <w:ind w:firstLine="540"/>
        <w:jc w:val="both"/>
      </w:pP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мая 2017 г. N 607 "О Правилах санитарной безопасности в лесах";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10 января 1996 г. N 4-ФЗ "О мелиорации земель".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Приоритетами государственной политики являются: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сохранение экологического равновесия, защиты населения от загрязнения окружающей среды, сохранение здоровья людей.</w:t>
      </w:r>
    </w:p>
    <w:p w:rsidR="00000000" w:rsidRDefault="00EF5810">
      <w:pPr>
        <w:pStyle w:val="ConsPlusNormal"/>
        <w:spacing w:before="240"/>
        <w:ind w:firstLine="540"/>
        <w:jc w:val="both"/>
      </w:pPr>
      <w:hyperlink w:anchor="Par647" w:tooltip="СВЕДЕНИЯ О ЦЕЛЯХ, ЗАДАЧАХ, ИНДИКАТОРАХ, ПОКАЗАТЕЛЯХ," w:history="1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к государственной програ</w:t>
      </w:r>
      <w:r>
        <w:t>мме.</w:t>
      </w:r>
    </w:p>
    <w:p w:rsidR="00000000" w:rsidRDefault="00EF581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13.05.2020 N 287)</w:t>
      </w:r>
    </w:p>
    <w:p w:rsidR="00000000" w:rsidRDefault="00EF5810">
      <w:pPr>
        <w:pStyle w:val="ConsPlusNormal"/>
        <w:spacing w:before="240"/>
        <w:ind w:firstLine="540"/>
        <w:jc w:val="both"/>
      </w:pPr>
      <w:r>
        <w:t>В состав индикаторов целей и показателей задач подпрограммы вкл</w:t>
      </w:r>
      <w:r>
        <w:t>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4"/>
      </w:pPr>
      <w:r>
        <w:t>Перечень индикатор</w:t>
      </w:r>
      <w:r>
        <w:t>ов и показателей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right"/>
      </w:pPr>
      <w:r>
        <w:t>Таблица</w:t>
      </w:r>
    </w:p>
    <w:p w:rsidR="00000000" w:rsidRDefault="00EF58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948"/>
        <w:gridCol w:w="1020"/>
        <w:gridCol w:w="2381"/>
        <w:gridCol w:w="2071"/>
      </w:tblGrid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N</w:t>
            </w:r>
          </w:p>
          <w:p w:rsidR="00000000" w:rsidRDefault="00EF5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Площадь, подготовленная для закладки лесных насаждений в отчетном периоде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Сумма площадей, подготовленная для закладки лесных насаждений в отчетном периоде, гектар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Проведено уходов за лесными насаждениями в отчетном периоде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Сумма площадей, на которых проведены уходы за лесными насаждениями в отчетно</w:t>
            </w:r>
            <w:r>
              <w:t>м периоде, гектар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Площадь восстановленных защитных лесных </w:t>
            </w:r>
            <w:r>
              <w:lastRenderedPageBreak/>
              <w:t>насаждений, находящихся в областной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Площадь восстановленных </w:t>
            </w:r>
            <w:r>
              <w:lastRenderedPageBreak/>
              <w:t>защитных лесных насаждений, находящихся в областной собственности, гектар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Ведомственная отчет</w:t>
            </w:r>
            <w:r>
              <w:t>ность</w:t>
            </w:r>
          </w:p>
        </w:tc>
      </w:tr>
      <w:tr w:rsidR="00000000"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Проведено противопожарных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км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Протяженность километров, на которых проведены противопожарные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Ведомственная отчетность</w:t>
            </w:r>
          </w:p>
        </w:tc>
      </w:tr>
      <w:tr w:rsidR="00000000">
        <w:tc>
          <w:tcPr>
            <w:tcW w:w="9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4 введен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3"/>
      </w:pPr>
      <w:r>
        <w:t>2. Основные мероприятия подпрограммы 2 с указанием основных</w:t>
      </w:r>
    </w:p>
    <w:p w:rsidR="00000000" w:rsidRDefault="00EF5810">
      <w:pPr>
        <w:pStyle w:val="ConsPlusTitle"/>
        <w:jc w:val="center"/>
      </w:pPr>
      <w:r>
        <w:t>механизмов их</w:t>
      </w:r>
      <w:r>
        <w:t xml:space="preserve"> реализации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государственной программы "Увеличение площади лесов на землях иных категорий". Перечень основных мероприятий представлен в таблице.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  <w:outlineLvl w:val="4"/>
      </w:pPr>
      <w:r>
        <w:t>Перечень основных мер</w:t>
      </w:r>
      <w:r>
        <w:t>оприятий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right"/>
      </w:pPr>
      <w:r>
        <w:t>Таблица</w:t>
      </w:r>
    </w:p>
    <w:p w:rsidR="00000000" w:rsidRDefault="00EF58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385"/>
        <w:gridCol w:w="2324"/>
        <w:gridCol w:w="2721"/>
      </w:tblGrid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N</w:t>
            </w:r>
          </w:p>
          <w:p w:rsidR="00000000" w:rsidRDefault="00EF5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1 подпрограммы 2:</w:t>
            </w:r>
          </w:p>
          <w:p w:rsidR="00000000" w:rsidRDefault="00EF5810">
            <w:pPr>
              <w:pStyle w:val="ConsPlusNormal"/>
            </w:pPr>
            <w:r>
              <w:t xml:space="preserve">Закладка, выращивание и сохранность лесных </w:t>
            </w:r>
            <w:r>
              <w:lastRenderedPageBreak/>
              <w:t>насаждений на землях иных категорий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Предоставление субсидий государственным автономным </w:t>
            </w:r>
            <w:r>
              <w:lastRenderedPageBreak/>
              <w:t xml:space="preserve">учреждениям в соответствии со </w:t>
            </w:r>
            <w:hyperlink r:id="rId106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</w:t>
            </w:r>
            <w:r>
              <w:t>ьной древесно-кустарниковой растительности</w:t>
            </w:r>
          </w:p>
        </w:tc>
      </w:tr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1.1 подпрограммы 2:</w:t>
            </w:r>
          </w:p>
          <w:p w:rsidR="00000000" w:rsidRDefault="00EF5810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Лесоразведение на землях иных категорий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107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</w:t>
            </w:r>
          </w:p>
        </w:tc>
      </w:tr>
      <w:tr w:rsidR="0000000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Основное мероприятие 2 подпрограммы 2:</w:t>
            </w:r>
          </w:p>
          <w:p w:rsidR="00000000" w:rsidRDefault="00EF5810">
            <w:pPr>
              <w:pStyle w:val="ConsPlusNormal"/>
            </w:pPr>
            <w: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108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нежелательной древесно-кустарниковой растительности</w:t>
            </w: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right"/>
        <w:outlineLvl w:val="1"/>
      </w:pPr>
      <w:r>
        <w:t>Приложение</w:t>
      </w:r>
    </w:p>
    <w:p w:rsidR="00000000" w:rsidRDefault="00EF5810">
      <w:pPr>
        <w:pStyle w:val="ConsPlusNormal"/>
        <w:jc w:val="right"/>
      </w:pPr>
      <w:r>
        <w:lastRenderedPageBreak/>
        <w:t>к государственной программ</w:t>
      </w:r>
      <w:r>
        <w:t>е</w:t>
      </w:r>
    </w:p>
    <w:p w:rsidR="00000000" w:rsidRDefault="00EF5810">
      <w:pPr>
        <w:pStyle w:val="ConsPlusNormal"/>
        <w:jc w:val="right"/>
      </w:pPr>
      <w:r>
        <w:t>Липецкой области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Title"/>
        <w:jc w:val="center"/>
      </w:pPr>
      <w:bookmarkStart w:id="4" w:name="Par647"/>
      <w:bookmarkEnd w:id="4"/>
      <w:r>
        <w:t>СВЕДЕНИЯ О ЦЕЛЯХ, ЗАДАЧАХ, ИНДИКАТОРАХ, ПОКАЗАТЕЛЯХ,</w:t>
      </w:r>
    </w:p>
    <w:p w:rsidR="00000000" w:rsidRDefault="00EF5810">
      <w:pPr>
        <w:pStyle w:val="ConsPlusTitle"/>
        <w:jc w:val="center"/>
      </w:pPr>
      <w:r>
        <w:t>РЕСУРСНОМ ОБЕСПЕЧЕНИИ В РАЗРЕЗЕ ИСТОЧНИКОВ ФИНАНСИРОВАНИЯ</w:t>
      </w:r>
    </w:p>
    <w:p w:rsidR="00000000" w:rsidRDefault="00EF5810">
      <w:pPr>
        <w:pStyle w:val="ConsPlusTitle"/>
        <w:jc w:val="center"/>
      </w:pPr>
      <w:r>
        <w:t>ГОСУДАРСТВЕННОЙ ПРОГРАММЫ ЛИПЕЦКОЙ ОБЛАСТИ</w:t>
      </w:r>
    </w:p>
    <w:p w:rsidR="00000000" w:rsidRDefault="00EF5810">
      <w:pPr>
        <w:pStyle w:val="ConsPlusTitle"/>
        <w:jc w:val="center"/>
      </w:pPr>
      <w:r>
        <w:t>"РАЗВИТИЕ ЛЕСНОГО ХОЗЯЙСТВА В ЛИПЕЦКОЙ ОБЛАСТИ"</w:t>
      </w:r>
    </w:p>
    <w:p w:rsidR="00000000" w:rsidRDefault="00EF5810">
      <w:pPr>
        <w:pStyle w:val="ConsPlusTitle"/>
        <w:jc w:val="center"/>
      </w:pPr>
      <w:r>
        <w:t>(наименование государс</w:t>
      </w:r>
      <w:r>
        <w:t>твенной программы)</w:t>
      </w:r>
    </w:p>
    <w:p w:rsidR="00000000" w:rsidRDefault="00EF581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109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21.12.2020 </w:t>
            </w:r>
            <w:hyperlink r:id="rId110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05.10.2021 </w:t>
            </w:r>
            <w:hyperlink r:id="rId111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28.12.2021 </w:t>
            </w:r>
            <w:hyperlink r:id="rId112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F581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right"/>
      </w:pPr>
      <w:r>
        <w:t>Таблица</w:t>
      </w: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sectPr w:rsidR="00000000">
          <w:headerReference w:type="default" r:id="rId113"/>
          <w:footerReference w:type="default" r:id="rId1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474"/>
        <w:gridCol w:w="1587"/>
        <w:gridCol w:w="680"/>
        <w:gridCol w:w="850"/>
        <w:gridCol w:w="1814"/>
        <w:gridCol w:w="1814"/>
        <w:gridCol w:w="1814"/>
        <w:gridCol w:w="1814"/>
        <w:gridCol w:w="1814"/>
        <w:gridCol w:w="1801"/>
        <w:gridCol w:w="1827"/>
        <w:gridCol w:w="1814"/>
        <w:gridCol w:w="1814"/>
        <w:gridCol w:w="1814"/>
        <w:gridCol w:w="1928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N</w:t>
            </w:r>
          </w:p>
          <w:p w:rsidR="00000000" w:rsidRDefault="00EF5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</w:t>
            </w:r>
            <w:r>
              <w:t>ого бюджета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9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outlineLvl w:val="2"/>
            </w:pPr>
            <w:r>
              <w:t>Цель государственной программы</w:t>
            </w:r>
          </w:p>
          <w:p w:rsidR="00000000" w:rsidRDefault="00EF5810">
            <w:pPr>
              <w:pStyle w:val="ConsPlusNormal"/>
            </w:pPr>
            <w:r>
              <w:t>Сохранение и повышение ресурсно-экологического потенциала лесов в Липецкой области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Индикатор 1 государственной </w:t>
            </w:r>
            <w:r>
              <w:lastRenderedPageBreak/>
              <w:t>программы</w:t>
            </w:r>
          </w:p>
          <w:p w:rsidR="00000000" w:rsidRDefault="00EF5810">
            <w:pPr>
              <w:pStyle w:val="ConsPlusNormal"/>
            </w:pPr>
            <w:r>
              <w:t>Лесистость территории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 xml:space="preserve">Управление лесного </w:t>
            </w:r>
            <w:r>
              <w:lastRenderedPageBreak/>
              <w:t>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8,6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outlineLvl w:val="3"/>
            </w:pPr>
            <w:r>
              <w:t>Задача 1 государственной программы</w:t>
            </w:r>
          </w:p>
          <w:p w:rsidR="00000000" w:rsidRDefault="00EF5810">
            <w:pPr>
              <w:pStyle w:val="ConsPlusNormal"/>
            </w:pPr>
            <w:r>
              <w:t>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000000" w:rsidRDefault="00EF5810">
            <w:pPr>
              <w:pStyle w:val="ConsPlusNormal"/>
            </w:pPr>
            <w: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</w:t>
            </w:r>
            <w:r>
              <w:t>,83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8,51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000000" w:rsidRDefault="00EF5810">
            <w:pPr>
              <w:pStyle w:val="ConsPlusNormal"/>
            </w:pPr>
            <w:r>
              <w:t>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</w:t>
            </w:r>
            <w:r>
              <w:t>7,41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3 задачи 1 государственной программы</w:t>
            </w:r>
          </w:p>
          <w:p w:rsidR="00000000" w:rsidRDefault="00EF5810">
            <w:pPr>
              <w:pStyle w:val="ConsPlusNormal"/>
            </w:pPr>
            <w:r>
              <w:t>Доля случаев с установленными нарушителями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4 задачи 1 государственной программы</w:t>
            </w:r>
          </w:p>
          <w:p w:rsidR="00000000" w:rsidRDefault="00EF5810">
            <w:pPr>
              <w:pStyle w:val="ConsPlusNormal"/>
            </w:pPr>
            <w:r>
              <w:t xml:space="preserve">Отношение площади лесовосстановления и лесоразведения к площади вырубленных </w:t>
            </w:r>
            <w:r>
              <w:lastRenderedPageBreak/>
              <w:t>и погибших лесных насаждений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5 задачи 1 государственной программы</w:t>
            </w:r>
          </w:p>
          <w:p w:rsidR="00000000" w:rsidRDefault="00EF5810">
            <w:pPr>
              <w:pStyle w:val="ConsPlusNormal"/>
            </w:pPr>
            <w: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5,6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7.1 введен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6 задачи 1 государственной программы</w:t>
            </w:r>
          </w:p>
          <w:p w:rsidR="00000000" w:rsidRDefault="00EF5810">
            <w:pPr>
              <w:pStyle w:val="ConsPlusNormal"/>
            </w:pPr>
            <w:r>
              <w:t>Отношение фактического</w:t>
            </w:r>
            <w:r>
              <w:t xml:space="preserve"> объема заготовки древесины к установленному допустимому объему изъятия древесины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78,5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7.2 введен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7 задачи 1 государственной программы</w:t>
            </w:r>
          </w:p>
          <w:p w:rsidR="00000000" w:rsidRDefault="00EF5810">
            <w:pPr>
              <w:pStyle w:val="ConsPlusNormal"/>
            </w:pPr>
            <w:r>
              <w:lastRenderedPageBreak/>
              <w:t>Доля площади лесов, на</w:t>
            </w:r>
            <w:r>
              <w:t xml:space="preserve">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Управление лесно</w:t>
            </w:r>
            <w:r>
              <w:t xml:space="preserve">го хозяйства </w:t>
            </w:r>
            <w:r>
              <w:lastRenderedPageBreak/>
              <w:t>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(п. 7.3 введен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outlineLvl w:val="4"/>
            </w:pP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Подпрограмма 1</w:t>
              </w:r>
            </w:hyperlink>
          </w:p>
          <w:p w:rsidR="00000000" w:rsidRDefault="00EF5810">
            <w:pPr>
              <w:pStyle w:val="ConsPlusNormal"/>
            </w:pPr>
            <w:r>
              <w:t>"Охрана, защита и воспроизводство лесов на территории Липецкой области в 2014 - 2024 годах"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outlineLvl w:val="5"/>
            </w:pPr>
            <w:r>
              <w:t xml:space="preserve">Задача 1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 xml:space="preserve">Обеспечение пожарной и санитарной безопасности в лесах лесного фонда и землях населенных </w:t>
            </w:r>
            <w:r>
              <w:lastRenderedPageBreak/>
              <w:t>пунктов городского округа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1 задачи 1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</w:t>
            </w:r>
            <w:r>
              <w:t>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2 задачи 1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87,3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10.1 введен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1 задачи 1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Противопожарное обустройство лесов и тушение лесных </w:t>
            </w:r>
            <w:r>
              <w:lastRenderedPageBreak/>
              <w:t>пожаров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53 313 600,00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50 291 400,00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54 733 831,15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56 578 300,00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 xml:space="preserve">58 </w:t>
            </w:r>
            <w:r>
              <w:t>727 640,00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65 753 070,00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76 535 900,00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74 267 263,46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85 383 094,08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91 326 901,32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91 326 900,00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13 070 300,00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13 070 300,00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13 070 300,00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53 313 600,00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50 291 400,00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54 733 831,15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56 578 300,00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58 727 640,00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65 753 070,00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76 535 900,00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74 267 263,46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72 312 794,08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78 256 601,32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78 256 600,00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3 задачи 1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Отношение площади проведенных санитарно-оздоровительных мероприятий к площад</w:t>
            </w:r>
            <w:r>
              <w:t>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11,9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2 задачи 1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20 748 500,00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8 787 936,20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9 522 300,00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9 490 838,00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9 746 400,00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11 292 164,25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12 823 488,61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13 280 186,89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13 800 100,00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20 748 500,00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8 787 936,20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9 522 300,00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9 490 838,00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9 746 400,00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11 292 164,25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12 823 488,61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13 280 186,89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13 800 100,00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outlineLvl w:val="5"/>
            </w:pPr>
            <w:r>
              <w:t xml:space="preserve">Задача 2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 xml:space="preserve">Улучшение породного </w:t>
            </w:r>
            <w:r>
              <w:lastRenderedPageBreak/>
              <w:t>состава и повышение продуктивности лесов на землях лесного фонда и землях населенных пунктов город</w:t>
            </w:r>
            <w:r>
              <w:t>ского округа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1 задачи 2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Проведение рубок ухода в молодняках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</w:t>
            </w:r>
            <w:r>
              <w:t>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895,7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895,7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899,3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1308,7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1429,7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1367,1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2 задачи 2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Отвод лесосек на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377,8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15.1 введен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3 задачи 2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Проведение лесовосстановления и лесоводственных мер ухода за лесами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12 655 700,00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7 453 600,00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17 100 852,00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3 809 500,00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5 193 600,00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</w:t>
            </w:r>
            <w:r>
              <w:t xml:space="preserve"> 129 137,13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727 536,91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683 304,00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657 621,35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633 601,50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658 900,00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12 655 700,00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7 453 600,00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17 100 852,00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3 809 500,00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5 193 600,00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1 129 137,13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727 536,91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683 304,00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657 621,35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633 601,50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658 900,00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16.1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3 задачи 2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16.1 введен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3.1 задачи 2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66 351 462,87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34 720 763,09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49 285 688,53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42 942 672,56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30 945 768,31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40 399 700,00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41 666 600,00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29 458 300,00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17 732 500,00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24 889 000,00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7 619 088,53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13 484 372,56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13 213 268,31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15 510 700,00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Проведение лесовосстановления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7 619 088,53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13 484 372,56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13 213 268,31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15 510 700,00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7 619 088,53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13 484 372,56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13 213 268,31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15 510 700,00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Осуществление переданных полномочий органам </w:t>
            </w:r>
            <w:r>
              <w:lastRenderedPageBreak/>
              <w:t>государственной власти субъекта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41 666 600,00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29 458 300,00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17 732 500,00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24 889 000,00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41 666 600,00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29 458 300,00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17 732 500,00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24 889 000,00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outlineLvl w:val="5"/>
            </w:pPr>
            <w:r>
              <w:t xml:space="preserve">Задача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Охрана лесов от нарушений лесного законодательства на землях лесного фонда и землях населенных пунктов городского округа и организация использования лесов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1 зада</w:t>
            </w:r>
            <w:r>
              <w:t xml:space="preserve">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Количество проведенных проверок по соблюдению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6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Объем платежей в бюджетную систему Российской Федер</w:t>
            </w:r>
            <w:r>
              <w:t xml:space="preserve">ации от использования лесов, </w:t>
            </w:r>
            <w:r>
              <w:lastRenderedPageBreak/>
              <w:t>расположенных на землях лесного фонда, в расчете на 1 га земель лесного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127,4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(п. 21.1 введен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7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4,6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21.2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4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</w:t>
            </w:r>
            <w:r>
              <w:t xml:space="preserve">енной услуги по </w:t>
            </w:r>
            <w:r>
              <w:lastRenderedPageBreak/>
              <w:t>предоставлению выписки из государственного лесного реестра, в общем количестве принятых заявок на предоставление такой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(п. 21.3 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5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62,08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62,08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62,08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62,08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21.4 введен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4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Осуществление контроля за использованием и воспроизводством лесов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238 928 776,61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301 718 700,00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250 213 789,00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257 283 380,00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334 051 120,00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324 370 147,00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333 965 256,00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332 863 090,99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282 412 900,00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258 164 400,00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262 549 300,00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114 491 677,61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173 124 000,00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108 349 900,00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112 501 200,00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175 110 800,00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155 946 600,00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162 978 200,00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159 552 400,00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105 156 500,00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81 284 000,00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85 668 900,00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124 437 099,00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128 594 700,00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141 863 889,00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144 782 180,00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158 940 320,00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168 423 547,00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170 987 056,00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173 310 690,99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177 256 400,00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176 880 400,00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176 880 400,00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2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Площадь лесов, на которых проведены мероприятия для организации использования лесов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5097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5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Проведение лесоустройства, разработка лесохозяйственн</w:t>
            </w:r>
            <w:r>
              <w:t>ого регламента в границах лесничества на землях населенных пунктов городского округа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958 691,65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958 691,65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3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тыс.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180,9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180,4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6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lastRenderedPageBreak/>
              <w:t>Расходы по использованию информационно-коммуникационных технологий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Управление лесного хоз</w:t>
            </w:r>
            <w:r>
              <w:t xml:space="preserve">яйства </w:t>
            </w:r>
            <w:r>
              <w:lastRenderedPageBreak/>
              <w:t>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510 000,00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26.1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10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Площадь земель, включенных в состав лесопаркового зеленого пояса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4777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26.1 введен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7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Установление границ лесопаркового зеленого пояса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343 320,00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343 320,00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26.2 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26.3 - 26.4</w:t>
            </w:r>
          </w:p>
        </w:tc>
        <w:tc>
          <w:tcPr>
            <w:tcW w:w="271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Исключены.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28.12.2021 N 612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9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 xml:space="preserve">Охват перечня государственных работ по охране, </w:t>
            </w:r>
            <w:r>
              <w:lastRenderedPageBreak/>
              <w:t>защите, воспроизводству лесов нормативами затрат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(п. 26.5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9 задачи 3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</w:p>
          <w:p w:rsidR="00000000" w:rsidRDefault="00EF5810">
            <w:pPr>
              <w:pStyle w:val="ConsPlusNormal"/>
            </w:pPr>
            <w:r>
              <w:t>Разработка стандартов организации и расчет нормативов затрат на выполнение государственных работ по охране, защите, воспроизводству лесов и лесоразведению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</w:t>
            </w:r>
            <w:r>
              <w:t>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1 800 000,00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26.6 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26.7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Задача 4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Формирование престижа лесной отрасли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26.7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26.8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12 задачи 4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Количество школьных лесничеств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Управление лесного хозяйства Липецкой </w:t>
            </w:r>
            <w:r>
              <w:lastRenderedPageBreak/>
              <w:t>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lastRenderedPageBreak/>
              <w:t xml:space="preserve">(п. 26.8 введен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10 задачи 4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Организация работы школьных лесничеств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1 007 400,00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390 000,00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420 000,00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1 007 400,00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390 000,00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420 000,00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26.9 введен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612)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11 задачи 4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Количество специалистов лесного хозяйства, получивших социальную поддержку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26.10 введен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</w:t>
            </w:r>
          </w:p>
          <w:p w:rsidR="00000000" w:rsidRDefault="00EF5810">
            <w:pPr>
              <w:pStyle w:val="ConsPlusNormal"/>
              <w:jc w:val="both"/>
            </w:pPr>
            <w:r>
              <w:t>N 612)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26.11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11 задачи 4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подпрограммы 1</w:t>
              </w:r>
            </w:hyperlink>
            <w:r>
              <w:t xml:space="preserve"> Социальная поддержка специалистов лесного хозяйства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360 000,00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360 000,00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26.11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</w:t>
            </w:r>
          </w:p>
          <w:p w:rsidR="00000000" w:rsidRDefault="00EF5810">
            <w:pPr>
              <w:pStyle w:val="ConsPlusNormal"/>
              <w:jc w:val="both"/>
            </w:pPr>
            <w:r>
              <w:t>N 612)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Итого по </w:t>
            </w:r>
            <w:hyperlink w:anchor="Par204" w:tooltip="Паспорт подпрограммы 1 &quot;Охрана, защита и воспроизводство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304 898 076,61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380 212 200,00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332 720 100,00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327 703 480,00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407 973 198,00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467 093 517,00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456 205 856,00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471 044 831,23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425 857 176,60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395 610 858,02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410 024 900,00</w:t>
            </w:r>
          </w:p>
        </w:tc>
      </w:tr>
      <w:tr w:rsidR="00000000">
        <w:tc>
          <w:tcPr>
            <w:tcW w:w="27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"/>
              <w:gridCol w:w="224"/>
              <w:gridCol w:w="27085"/>
              <w:gridCol w:w="224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EF5810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EF5810">
                  <w:pPr>
                    <w:pStyle w:val="ConsPlusNormal"/>
                    <w:jc w:val="center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EF581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EF581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EF5810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EF5810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outlineLvl w:val="3"/>
            </w:pPr>
            <w:r>
              <w:t>Задача 2 государственной программы</w:t>
            </w:r>
          </w:p>
          <w:p w:rsidR="00000000" w:rsidRDefault="00EF5810">
            <w:pPr>
              <w:pStyle w:val="ConsPlusNormal"/>
            </w:pPr>
            <w:r>
              <w:t>Увеличение площади лесов на землях иных категорий</w:t>
            </w:r>
          </w:p>
        </w:tc>
        <w:tc>
          <w:tcPr>
            <w:tcW w:w="2465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000000" w:rsidRDefault="00EF5810">
            <w:pPr>
              <w:pStyle w:val="ConsPlusNormal"/>
            </w:pPr>
            <w:r>
              <w:t>Площадь созданных лесных насаждений на землях иных категорий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1909,2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970,6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584,6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305,9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outlineLvl w:val="4"/>
            </w:pP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Подпрограмма 2</w:t>
              </w:r>
            </w:hyperlink>
          </w:p>
          <w:p w:rsidR="00000000" w:rsidRDefault="00EF5810">
            <w:pPr>
              <w:pStyle w:val="ConsPlusNormal"/>
            </w:pPr>
            <w:r>
              <w:t>"Лесоразведение на землях иных категорий в 2014 - 2024 годах"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outlineLvl w:val="5"/>
            </w:pPr>
            <w:r>
              <w:t xml:space="preserve">Задача 1 </w:t>
            </w: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EF5810">
            <w:pPr>
              <w:pStyle w:val="ConsPlusNormal"/>
            </w:pPr>
            <w:r>
              <w:t xml:space="preserve">Обеспечение условий для закладки, выращивания и сохранности созданных лесных </w:t>
            </w:r>
            <w:r>
              <w:lastRenderedPageBreak/>
              <w:t>насаждений</w:t>
            </w:r>
          </w:p>
        </w:tc>
        <w:tc>
          <w:tcPr>
            <w:tcW w:w="246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1 задачи 1 </w:t>
            </w: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EF5810">
            <w:pPr>
              <w:pStyle w:val="ConsPlusNormal"/>
            </w:pPr>
            <w:r>
              <w:t>Площадь, подготовленная для закладки лесных</w:t>
            </w:r>
            <w:r>
              <w:t xml:space="preserve"> насаждений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1395,2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970,6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584,6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305,9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2 задачи 1 </w:t>
            </w: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EF5810">
            <w:pPr>
              <w:pStyle w:val="ConsPlusNormal"/>
            </w:pPr>
            <w:r>
              <w:t>Проведено уходов за лесными насаждениями в отчетном периоде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12577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11494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14776,9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15392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16714,3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12915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5086,2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3313,9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2 500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1 задачи 1 </w:t>
            </w: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EF5810">
            <w:pPr>
              <w:pStyle w:val="ConsPlusNormal"/>
            </w:pPr>
            <w:r>
              <w:t>Закладка, выращивание и сохранность лесных насаждений на землях иных категорий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59 159 300,00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61 644 360,00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22 297 600,00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774 006,99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59 159 300,00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61 644 360,00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22 297 600,00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774 006,99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1.1 задачи 1 </w:t>
            </w: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EF5810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28 939 732,16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28 625 627,44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28 896 731,69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26 599 300,00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28 939 732,16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28 625 627,44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28 896 731,69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26 599 300,00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Лесоразведение на землях иных категорий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28 939 732,16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28 625 627,44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28 896 731,69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26 599 300,00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28 939 732,16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28 625 627,44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28 896 731,69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26 599 300,00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3 задачи 1 </w:t>
            </w: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EF5810">
            <w:pPr>
              <w:pStyle w:val="ConsPlusNormal"/>
            </w:pPr>
            <w:r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371,4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Показатель 4 задачи 1 </w:t>
            </w: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EF5810">
            <w:pPr>
              <w:pStyle w:val="ConsPlusNormal"/>
            </w:pPr>
            <w:r>
              <w:t>Проведено противопожарных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1 100</w:t>
            </w:r>
          </w:p>
        </w:tc>
      </w:tr>
      <w:tr w:rsidR="00000000">
        <w:tc>
          <w:tcPr>
            <w:tcW w:w="277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both"/>
            </w:pPr>
            <w:r>
              <w:t xml:space="preserve">(п. 37.1 введен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05.10.2021 N 419)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Основное мероприятие 2 задачи 1 </w:t>
            </w: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подпрограммы 2</w:t>
              </w:r>
            </w:hyperlink>
          </w:p>
          <w:p w:rsidR="00000000" w:rsidRDefault="00EF5810">
            <w:pPr>
              <w:pStyle w:val="ConsPlusNormal"/>
            </w:pPr>
            <w: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47 642 500,00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49 301 540,00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80 614 300,00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45 960 899,01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10 558 036,61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13 066 895,96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4 006 610,29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3 431 400,00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47 642 500,00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49 301 540,00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80 614 300,00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45 960 899,01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10 558 036,61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13 066 895,96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4 006 610,29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3 431 400,00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 xml:space="preserve">Итого по </w:t>
            </w:r>
            <w:hyperlink w:anchor="Par505" w:tooltip="Паспорт подпрограммы 2 &quot;Лесоразведение на землях иных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106 801 800,00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110 945 900,00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157 948 500,00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76 751 667,00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39 497 768,77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41 692 523,40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32 903 341,98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30 030 700,00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363 926 076,61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445 340 200,00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391 879 300,00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434 505 280,00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518 919 098,00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625 042 017,00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532 957 523,00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510 542 600,00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467 549 700,00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428 514 200,00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440 055 600,00</w:t>
            </w:r>
          </w:p>
        </w:tc>
      </w:tr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363 926 076,61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445 340 200,00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391 879 300,00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434 505 280,00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518 919 098,00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625 042 017,00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532 957 523,00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510 542 600,00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467 549 700,00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428 514 200,00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440 055 600,00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114 491 677,61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173 124 000,00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108 349 900,00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112 501 200,00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175 110 800,00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218 926 300,00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194 436 800,00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201 219 000,00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147 685 100,00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112 086 800,00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123 628 200,00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249 434 399,00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272 216 200,00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283 529 400,00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322 004 080,00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343 808 298,00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406 115 717,00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338 520 723,00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309 323 600,00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319 864 600,00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316 427 400,00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F5810">
            <w:pPr>
              <w:pStyle w:val="ConsPlusNormal"/>
              <w:jc w:val="center"/>
            </w:pPr>
            <w:r>
              <w:t>316 427 400,00</w:t>
            </w:r>
          </w:p>
        </w:tc>
      </w:tr>
    </w:tbl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jc w:val="both"/>
      </w:pPr>
    </w:p>
    <w:p w:rsidR="00000000" w:rsidRDefault="00EF5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9"/>
      <w:footerReference w:type="default" r:id="rId14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5810">
      <w:pPr>
        <w:spacing w:after="0" w:line="240" w:lineRule="auto"/>
      </w:pPr>
      <w:r>
        <w:separator/>
      </w:r>
    </w:p>
  </w:endnote>
  <w:endnote w:type="continuationSeparator" w:id="0">
    <w:p w:rsidR="00000000" w:rsidRDefault="00EF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8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81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81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81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F581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58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81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81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81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F58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5810">
      <w:pPr>
        <w:spacing w:after="0" w:line="240" w:lineRule="auto"/>
      </w:pPr>
      <w:r>
        <w:separator/>
      </w:r>
    </w:p>
  </w:footnote>
  <w:footnote w:type="continuationSeparator" w:id="0">
    <w:p w:rsidR="00000000" w:rsidRDefault="00EF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81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08.10.2013 N 453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28.12.2021)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государственной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81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:rsidR="00000000" w:rsidRDefault="00EF58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581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81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08.10.2013 N 453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28.12.2021)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81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 w:rsidR="00000000" w:rsidRDefault="00EF581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581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0"/>
    <w:rsid w:val="00E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20&amp;n=95681&amp;date=09.03.2023&amp;dst=100005&amp;field=134" TargetMode="External"/><Relationship Id="rId117" Type="http://schemas.openxmlformats.org/officeDocument/2006/relationships/hyperlink" Target="https://login.consultant.ru/link/?req=doc&amp;base=RLAW220&amp;n=110976&amp;date=09.03.2023&amp;dst=100256&amp;field=134" TargetMode="External"/><Relationship Id="rId21" Type="http://schemas.openxmlformats.org/officeDocument/2006/relationships/hyperlink" Target="https://login.consultant.ru/link/?req=doc&amp;base=RLAW220&amp;n=85122&amp;date=09.03.2023&amp;dst=100005&amp;field=134" TargetMode="External"/><Relationship Id="rId42" Type="http://schemas.openxmlformats.org/officeDocument/2006/relationships/hyperlink" Target="https://login.consultant.ru/link/?req=doc&amp;base=RLAW220&amp;n=110976&amp;date=09.03.2023&amp;dst=100008&amp;field=134" TargetMode="External"/><Relationship Id="rId47" Type="http://schemas.openxmlformats.org/officeDocument/2006/relationships/hyperlink" Target="https://login.consultant.ru/link/?req=doc&amp;base=RLAW220&amp;n=110976&amp;date=09.03.2023&amp;dst=100070&amp;field=134" TargetMode="External"/><Relationship Id="rId63" Type="http://schemas.openxmlformats.org/officeDocument/2006/relationships/hyperlink" Target="https://login.consultant.ru/link/?req=doc&amp;base=LAW&amp;n=323049&amp;date=09.03.2023" TargetMode="External"/><Relationship Id="rId68" Type="http://schemas.openxmlformats.org/officeDocument/2006/relationships/hyperlink" Target="https://login.consultant.ru/link/?req=doc&amp;base=RLAW220&amp;n=110976&amp;date=09.03.2023&amp;dst=100173&amp;field=134" TargetMode="External"/><Relationship Id="rId84" Type="http://schemas.openxmlformats.org/officeDocument/2006/relationships/hyperlink" Target="https://login.consultant.ru/link/?req=doc&amp;base=LAW&amp;n=415003&amp;date=09.03.2023" TargetMode="External"/><Relationship Id="rId89" Type="http://schemas.openxmlformats.org/officeDocument/2006/relationships/hyperlink" Target="https://login.consultant.ru/link/?req=doc&amp;base=RLAW220&amp;n=116679&amp;date=09.03.2023&amp;dst=100169&amp;field=134" TargetMode="External"/><Relationship Id="rId112" Type="http://schemas.openxmlformats.org/officeDocument/2006/relationships/hyperlink" Target="https://login.consultant.ru/link/?req=doc&amp;base=RLAW220&amp;n=118502&amp;date=09.03.2023&amp;dst=100198&amp;field=134" TargetMode="External"/><Relationship Id="rId133" Type="http://schemas.openxmlformats.org/officeDocument/2006/relationships/hyperlink" Target="https://login.consultant.ru/link/?req=doc&amp;base=RLAW220&amp;n=118502&amp;date=09.03.2023&amp;dst=100256&amp;field=134" TargetMode="External"/><Relationship Id="rId138" Type="http://schemas.openxmlformats.org/officeDocument/2006/relationships/hyperlink" Target="https://login.consultant.ru/link/?req=doc&amp;base=RLAW220&amp;n=116679&amp;date=09.03.2023&amp;dst=100271&amp;field=134" TargetMode="External"/><Relationship Id="rId16" Type="http://schemas.openxmlformats.org/officeDocument/2006/relationships/hyperlink" Target="https://login.consultant.ru/link/?req=doc&amp;base=RLAW220&amp;n=74908&amp;date=09.03.2023&amp;dst=100005&amp;field=134" TargetMode="External"/><Relationship Id="rId107" Type="http://schemas.openxmlformats.org/officeDocument/2006/relationships/hyperlink" Target="https://login.consultant.ru/link/?req=doc&amp;base=LAW&amp;n=417878&amp;date=09.03.2023&amp;dst=103431&amp;field=134" TargetMode="External"/><Relationship Id="rId11" Type="http://schemas.openxmlformats.org/officeDocument/2006/relationships/hyperlink" Target="https://login.consultant.ru/link/?req=doc&amp;base=RLAW220&amp;n=65790&amp;date=09.03.2023&amp;dst=100005&amp;field=134" TargetMode="External"/><Relationship Id="rId32" Type="http://schemas.openxmlformats.org/officeDocument/2006/relationships/hyperlink" Target="https://login.consultant.ru/link/?req=doc&amp;base=RLAW220&amp;n=110976&amp;date=09.03.2023&amp;dst=100005&amp;field=134" TargetMode="External"/><Relationship Id="rId37" Type="http://schemas.openxmlformats.org/officeDocument/2006/relationships/hyperlink" Target="https://login.consultant.ru/link/?req=doc&amp;base=RLAW220&amp;n=102976&amp;date=09.03.2023&amp;dst=100005&amp;field=134" TargetMode="External"/><Relationship Id="rId53" Type="http://schemas.openxmlformats.org/officeDocument/2006/relationships/hyperlink" Target="https://login.consultant.ru/link/?req=doc&amp;base=RLAW220&amp;n=106336&amp;date=09.03.2023&amp;dst=100056&amp;field=134" TargetMode="External"/><Relationship Id="rId58" Type="http://schemas.openxmlformats.org/officeDocument/2006/relationships/hyperlink" Target="https://login.consultant.ru/link/?req=doc&amp;base=RLAW220&amp;n=118502&amp;date=09.03.2023&amp;dst=100065&amp;field=134" TargetMode="External"/><Relationship Id="rId74" Type="http://schemas.openxmlformats.org/officeDocument/2006/relationships/hyperlink" Target="https://login.consultant.ru/link/?req=doc&amp;base=RLAW220&amp;n=118502&amp;date=09.03.2023&amp;dst=100143&amp;field=134" TargetMode="External"/><Relationship Id="rId79" Type="http://schemas.openxmlformats.org/officeDocument/2006/relationships/hyperlink" Target="https://login.consultant.ru/link/?req=doc&amp;base=LAW&amp;n=417878&amp;date=09.03.2023&amp;dst=103431&amp;field=134" TargetMode="External"/><Relationship Id="rId102" Type="http://schemas.openxmlformats.org/officeDocument/2006/relationships/hyperlink" Target="https://login.consultant.ru/link/?req=doc&amp;base=LAW&amp;n=217315&amp;date=09.03.2023" TargetMode="External"/><Relationship Id="rId123" Type="http://schemas.openxmlformats.org/officeDocument/2006/relationships/hyperlink" Target="https://login.consultant.ru/link/?req=doc&amp;base=RLAW220&amp;n=110976&amp;date=09.03.2023&amp;dst=100297&amp;field=134" TargetMode="External"/><Relationship Id="rId128" Type="http://schemas.openxmlformats.org/officeDocument/2006/relationships/hyperlink" Target="https://login.consultant.ru/link/?req=doc&amp;base=RLAW220&amp;n=116679&amp;date=09.03.2023&amp;dst=100222&amp;fie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415003&amp;date=09.03.2023" TargetMode="External"/><Relationship Id="rId95" Type="http://schemas.openxmlformats.org/officeDocument/2006/relationships/hyperlink" Target="https://login.consultant.ru/link/?req=doc&amp;base=RLAW220&amp;n=116679&amp;date=09.03.2023&amp;dst=100173&amp;field=134" TargetMode="External"/><Relationship Id="rId22" Type="http://schemas.openxmlformats.org/officeDocument/2006/relationships/hyperlink" Target="https://login.consultant.ru/link/?req=doc&amp;base=RLAW220&amp;n=87285&amp;date=09.03.2023&amp;dst=100005&amp;field=134" TargetMode="External"/><Relationship Id="rId27" Type="http://schemas.openxmlformats.org/officeDocument/2006/relationships/hyperlink" Target="https://login.consultant.ru/link/?req=doc&amp;base=RLAW220&amp;n=96457&amp;date=09.03.2023&amp;dst=100005&amp;field=134" TargetMode="External"/><Relationship Id="rId43" Type="http://schemas.openxmlformats.org/officeDocument/2006/relationships/hyperlink" Target="https://login.consultant.ru/link/?req=doc&amp;base=RLAW220&amp;n=118502&amp;date=09.03.2023&amp;dst=100008&amp;field=134" TargetMode="External"/><Relationship Id="rId48" Type="http://schemas.openxmlformats.org/officeDocument/2006/relationships/hyperlink" Target="https://login.consultant.ru/link/?req=doc&amp;base=LAW&amp;n=394113&amp;date=09.03.2023&amp;dst=440&amp;field=134" TargetMode="External"/><Relationship Id="rId64" Type="http://schemas.openxmlformats.org/officeDocument/2006/relationships/hyperlink" Target="https://login.consultant.ru/link/?req=doc&amp;base=LAW&amp;n=360546&amp;date=09.03.2023" TargetMode="External"/><Relationship Id="rId69" Type="http://schemas.openxmlformats.org/officeDocument/2006/relationships/hyperlink" Target="https://login.consultant.ru/link/?req=doc&amp;base=RLAW220&amp;n=110976&amp;date=09.03.2023&amp;dst=100179&amp;field=134" TargetMode="External"/><Relationship Id="rId113" Type="http://schemas.openxmlformats.org/officeDocument/2006/relationships/header" Target="header1.xml"/><Relationship Id="rId118" Type="http://schemas.openxmlformats.org/officeDocument/2006/relationships/hyperlink" Target="https://login.consultant.ru/link/?req=doc&amp;base=RLAW220&amp;n=110976&amp;date=09.03.2023&amp;dst=100266&amp;field=134" TargetMode="External"/><Relationship Id="rId134" Type="http://schemas.openxmlformats.org/officeDocument/2006/relationships/hyperlink" Target="https://login.consultant.ru/link/?req=doc&amp;base=RLAW220&amp;n=118502&amp;date=09.03.2023&amp;dst=100259&amp;field=134" TargetMode="External"/><Relationship Id="rId139" Type="http://schemas.openxmlformats.org/officeDocument/2006/relationships/header" Target="head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220&amp;n=110976&amp;date=09.03.2023&amp;dst=100082&amp;field=134" TargetMode="External"/><Relationship Id="rId72" Type="http://schemas.openxmlformats.org/officeDocument/2006/relationships/hyperlink" Target="https://login.consultant.ru/link/?req=doc&amp;base=RLAW220&amp;n=110976&amp;date=09.03.2023&amp;dst=100197&amp;field=134" TargetMode="External"/><Relationship Id="rId80" Type="http://schemas.openxmlformats.org/officeDocument/2006/relationships/hyperlink" Target="https://login.consultant.ru/link/?req=doc&amp;base=LAW&amp;n=417878&amp;date=09.03.2023&amp;dst=103431&amp;field=134" TargetMode="External"/><Relationship Id="rId85" Type="http://schemas.openxmlformats.org/officeDocument/2006/relationships/hyperlink" Target="https://login.consultant.ru/link/?req=doc&amp;base=LAW&amp;n=415003&amp;date=09.03.2023" TargetMode="External"/><Relationship Id="rId93" Type="http://schemas.openxmlformats.org/officeDocument/2006/relationships/hyperlink" Target="https://login.consultant.ru/link/?req=doc&amp;base=RLAW220&amp;n=106336&amp;date=09.03.2023&amp;dst=100106&amp;field=134" TargetMode="External"/><Relationship Id="rId98" Type="http://schemas.openxmlformats.org/officeDocument/2006/relationships/hyperlink" Target="https://login.consultant.ru/link/?req=doc&amp;base=RLAW220&amp;n=118502&amp;date=09.03.2023&amp;dst=100165&amp;field=134" TargetMode="External"/><Relationship Id="rId121" Type="http://schemas.openxmlformats.org/officeDocument/2006/relationships/hyperlink" Target="https://login.consultant.ru/link/?req=doc&amp;base=RLAW220&amp;n=110976&amp;date=09.03.2023&amp;dst=100286&amp;field=134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20&amp;n=66225&amp;date=09.03.2023&amp;dst=100005&amp;field=134" TargetMode="External"/><Relationship Id="rId17" Type="http://schemas.openxmlformats.org/officeDocument/2006/relationships/hyperlink" Target="https://login.consultant.ru/link/?req=doc&amp;base=RLAW220&amp;n=76100&amp;date=09.03.2023&amp;dst=100005&amp;field=134" TargetMode="External"/><Relationship Id="rId25" Type="http://schemas.openxmlformats.org/officeDocument/2006/relationships/hyperlink" Target="https://login.consultant.ru/link/?req=doc&amp;base=RLAW220&amp;n=93769&amp;date=09.03.2023&amp;dst=100005&amp;field=134" TargetMode="External"/><Relationship Id="rId33" Type="http://schemas.openxmlformats.org/officeDocument/2006/relationships/hyperlink" Target="https://login.consultant.ru/link/?req=doc&amp;base=RLAW220&amp;n=116679&amp;date=09.03.2023&amp;dst=100005&amp;field=134" TargetMode="External"/><Relationship Id="rId38" Type="http://schemas.openxmlformats.org/officeDocument/2006/relationships/hyperlink" Target="https://login.consultant.ru/link/?req=doc&amp;base=RLAW220&amp;n=106336&amp;date=09.03.2023&amp;dst=100006&amp;field=134" TargetMode="External"/><Relationship Id="rId46" Type="http://schemas.openxmlformats.org/officeDocument/2006/relationships/hyperlink" Target="https://login.consultant.ru/link/?req=doc&amp;base=RLAW220&amp;n=106336&amp;date=09.03.2023&amp;dst=100055&amp;field=134" TargetMode="External"/><Relationship Id="rId59" Type="http://schemas.openxmlformats.org/officeDocument/2006/relationships/hyperlink" Target="https://login.consultant.ru/link/?req=doc&amp;base=RLAW220&amp;n=118502&amp;date=09.03.2023&amp;dst=100083&amp;field=134" TargetMode="External"/><Relationship Id="rId67" Type="http://schemas.openxmlformats.org/officeDocument/2006/relationships/hyperlink" Target="https://login.consultant.ru/link/?req=doc&amp;base=RLAW220&amp;n=110976&amp;date=09.03.2023&amp;dst=100167&amp;field=134" TargetMode="External"/><Relationship Id="rId103" Type="http://schemas.openxmlformats.org/officeDocument/2006/relationships/hyperlink" Target="https://login.consultant.ru/link/?req=doc&amp;base=LAW&amp;n=370342&amp;date=09.03.2023" TargetMode="External"/><Relationship Id="rId108" Type="http://schemas.openxmlformats.org/officeDocument/2006/relationships/hyperlink" Target="https://login.consultant.ru/link/?req=doc&amp;base=LAW&amp;n=417878&amp;date=09.03.2023&amp;dst=103431&amp;field=134" TargetMode="External"/><Relationship Id="rId116" Type="http://schemas.openxmlformats.org/officeDocument/2006/relationships/hyperlink" Target="https://login.consultant.ru/link/?req=doc&amp;base=RLAW220&amp;n=110976&amp;date=09.03.2023&amp;dst=100246&amp;field=134" TargetMode="External"/><Relationship Id="rId124" Type="http://schemas.openxmlformats.org/officeDocument/2006/relationships/hyperlink" Target="https://login.consultant.ru/link/?req=doc&amp;base=RLAW220&amp;n=110976&amp;date=09.03.2023&amp;dst=100307&amp;field=134" TargetMode="External"/><Relationship Id="rId129" Type="http://schemas.openxmlformats.org/officeDocument/2006/relationships/hyperlink" Target="https://login.consultant.ru/link/?req=doc&amp;base=RLAW220&amp;n=116679&amp;date=09.03.2023&amp;dst=100229&amp;field=134" TargetMode="External"/><Relationship Id="rId137" Type="http://schemas.openxmlformats.org/officeDocument/2006/relationships/hyperlink" Target="https://login.consultant.ru/link/?req=doc&amp;base=RLAW220&amp;n=118502&amp;date=09.03.2023&amp;dst=100242&amp;field=134" TargetMode="External"/><Relationship Id="rId20" Type="http://schemas.openxmlformats.org/officeDocument/2006/relationships/hyperlink" Target="https://login.consultant.ru/link/?req=doc&amp;base=RLAW220&amp;n=82361&amp;date=09.03.2023&amp;dst=100005&amp;field=134" TargetMode="External"/><Relationship Id="rId41" Type="http://schemas.openxmlformats.org/officeDocument/2006/relationships/hyperlink" Target="https://login.consultant.ru/link/?req=doc&amp;base=RLAW220&amp;n=118502&amp;date=09.03.2023&amp;dst=100006&amp;field=134" TargetMode="External"/><Relationship Id="rId54" Type="http://schemas.openxmlformats.org/officeDocument/2006/relationships/hyperlink" Target="https://login.consultant.ru/link/?req=doc&amp;base=RLAW220&amp;n=110976&amp;date=09.03.2023&amp;dst=100094&amp;field=134" TargetMode="External"/><Relationship Id="rId62" Type="http://schemas.openxmlformats.org/officeDocument/2006/relationships/hyperlink" Target="https://login.consultant.ru/link/?req=doc&amp;base=LAW&amp;n=217315&amp;date=09.03.2023" TargetMode="External"/><Relationship Id="rId70" Type="http://schemas.openxmlformats.org/officeDocument/2006/relationships/hyperlink" Target="https://login.consultant.ru/link/?req=doc&amp;base=RLAW220&amp;n=110976&amp;date=09.03.2023&amp;dst=100185&amp;field=134" TargetMode="External"/><Relationship Id="rId75" Type="http://schemas.openxmlformats.org/officeDocument/2006/relationships/hyperlink" Target="https://login.consultant.ru/link/?req=doc&amp;base=RLAW220&amp;n=116679&amp;date=09.03.2023&amp;dst=100149&amp;field=134" TargetMode="External"/><Relationship Id="rId83" Type="http://schemas.openxmlformats.org/officeDocument/2006/relationships/hyperlink" Target="https://login.consultant.ru/link/?req=doc&amp;base=LAW&amp;n=415003&amp;date=09.03.2023" TargetMode="External"/><Relationship Id="rId88" Type="http://schemas.openxmlformats.org/officeDocument/2006/relationships/hyperlink" Target="https://login.consultant.ru/link/?req=doc&amp;base=LAW&amp;n=415003&amp;date=09.03.2023" TargetMode="External"/><Relationship Id="rId91" Type="http://schemas.openxmlformats.org/officeDocument/2006/relationships/hyperlink" Target="https://login.consultant.ru/link/?req=doc&amp;base=RLAW220&amp;n=118502&amp;date=09.03.2023&amp;dst=100157&amp;field=134" TargetMode="External"/><Relationship Id="rId96" Type="http://schemas.openxmlformats.org/officeDocument/2006/relationships/hyperlink" Target="https://login.consultant.ru/link/?req=doc&amp;base=RLAW220&amp;n=118502&amp;date=09.03.2023&amp;dst=100164&amp;field=134" TargetMode="External"/><Relationship Id="rId111" Type="http://schemas.openxmlformats.org/officeDocument/2006/relationships/hyperlink" Target="https://login.consultant.ru/link/?req=doc&amp;base=RLAW220&amp;n=116679&amp;date=09.03.2023&amp;dst=100221&amp;field=134" TargetMode="External"/><Relationship Id="rId132" Type="http://schemas.openxmlformats.org/officeDocument/2006/relationships/hyperlink" Target="https://login.consultant.ru/link/?req=doc&amp;base=RLAW220&amp;n=116679&amp;date=09.03.2023&amp;dst=100261&amp;field=134" TargetMode="External"/><Relationship Id="rId14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20&amp;n=73308&amp;date=09.03.2023&amp;dst=100005&amp;field=134" TargetMode="External"/><Relationship Id="rId23" Type="http://schemas.openxmlformats.org/officeDocument/2006/relationships/hyperlink" Target="https://login.consultant.ru/link/?req=doc&amp;base=RLAW220&amp;n=88849&amp;date=09.03.2023&amp;dst=100005&amp;field=134" TargetMode="External"/><Relationship Id="rId28" Type="http://schemas.openxmlformats.org/officeDocument/2006/relationships/hyperlink" Target="https://login.consultant.ru/link/?req=doc&amp;base=RLAW220&amp;n=98101&amp;date=09.03.2023&amp;dst=100005&amp;field=134" TargetMode="External"/><Relationship Id="rId36" Type="http://schemas.openxmlformats.org/officeDocument/2006/relationships/hyperlink" Target="https://login.consultant.ru/link/?req=doc&amp;base=RLAW220&amp;n=95681&amp;date=09.03.2023&amp;dst=100006&amp;field=134" TargetMode="External"/><Relationship Id="rId49" Type="http://schemas.openxmlformats.org/officeDocument/2006/relationships/hyperlink" Target="https://login.consultant.ru/link/?req=doc&amp;base=RLAW220&amp;n=116679&amp;date=09.03.2023&amp;dst=100058&amp;field=134" TargetMode="External"/><Relationship Id="rId57" Type="http://schemas.openxmlformats.org/officeDocument/2006/relationships/hyperlink" Target="https://login.consultant.ru/link/?req=doc&amp;base=RLAW220&amp;n=118502&amp;date=09.03.2023&amp;dst=100059&amp;field=134" TargetMode="External"/><Relationship Id="rId106" Type="http://schemas.openxmlformats.org/officeDocument/2006/relationships/hyperlink" Target="https://login.consultant.ru/link/?req=doc&amp;base=LAW&amp;n=417878&amp;date=09.03.2023&amp;dst=103431&amp;field=134" TargetMode="External"/><Relationship Id="rId114" Type="http://schemas.openxmlformats.org/officeDocument/2006/relationships/footer" Target="footer1.xml"/><Relationship Id="rId119" Type="http://schemas.openxmlformats.org/officeDocument/2006/relationships/hyperlink" Target="https://login.consultant.ru/link/?req=doc&amp;base=RLAW220&amp;n=110976&amp;date=09.03.2023&amp;dst=100276&amp;field=134" TargetMode="External"/><Relationship Id="rId127" Type="http://schemas.openxmlformats.org/officeDocument/2006/relationships/hyperlink" Target="https://login.consultant.ru/link/?req=doc&amp;base=RLAW220&amp;n=110976&amp;date=09.03.2023&amp;dst=100337&amp;field=134" TargetMode="External"/><Relationship Id="rId10" Type="http://schemas.openxmlformats.org/officeDocument/2006/relationships/hyperlink" Target="https://login.consultant.ru/link/?req=doc&amp;base=RLAW220&amp;n=63608&amp;date=09.03.2023&amp;dst=100005&amp;field=134" TargetMode="External"/><Relationship Id="rId31" Type="http://schemas.openxmlformats.org/officeDocument/2006/relationships/hyperlink" Target="https://login.consultant.ru/link/?req=doc&amp;base=RLAW220&amp;n=106336&amp;date=09.03.2023&amp;dst=100005&amp;field=134" TargetMode="External"/><Relationship Id="rId44" Type="http://schemas.openxmlformats.org/officeDocument/2006/relationships/hyperlink" Target="https://login.consultant.ru/link/?req=doc&amp;base=RLAW220&amp;n=118502&amp;date=09.03.2023&amp;dst=100045&amp;field=134" TargetMode="External"/><Relationship Id="rId52" Type="http://schemas.openxmlformats.org/officeDocument/2006/relationships/hyperlink" Target="https://login.consultant.ru/link/?req=doc&amp;base=RLAW220&amp;n=110976&amp;date=09.03.2023&amp;dst=100088&amp;field=134" TargetMode="External"/><Relationship Id="rId60" Type="http://schemas.openxmlformats.org/officeDocument/2006/relationships/hyperlink" Target="https://login.consultant.ru/link/?req=doc&amp;base=RLAW220&amp;n=118502&amp;date=09.03.2023&amp;dst=100121&amp;field=134" TargetMode="External"/><Relationship Id="rId65" Type="http://schemas.openxmlformats.org/officeDocument/2006/relationships/hyperlink" Target="https://login.consultant.ru/link/?req=doc&amp;base=LAW&amp;n=394113&amp;date=09.03.2023" TargetMode="External"/><Relationship Id="rId73" Type="http://schemas.openxmlformats.org/officeDocument/2006/relationships/hyperlink" Target="https://login.consultant.ru/link/?req=doc&amp;base=RLAW220&amp;n=110976&amp;date=09.03.2023&amp;dst=100203&amp;field=134" TargetMode="External"/><Relationship Id="rId78" Type="http://schemas.openxmlformats.org/officeDocument/2006/relationships/hyperlink" Target="https://login.consultant.ru/link/?req=doc&amp;base=RLAW220&amp;n=118502&amp;date=09.03.2023&amp;dst=100150&amp;field=134" TargetMode="External"/><Relationship Id="rId81" Type="http://schemas.openxmlformats.org/officeDocument/2006/relationships/hyperlink" Target="https://login.consultant.ru/link/?req=doc&amp;base=LAW&amp;n=417878&amp;date=09.03.2023&amp;dst=103431&amp;field=134" TargetMode="External"/><Relationship Id="rId86" Type="http://schemas.openxmlformats.org/officeDocument/2006/relationships/hyperlink" Target="https://login.consultant.ru/link/?req=doc&amp;base=RLAW220&amp;n=116679&amp;date=09.03.2023&amp;dst=100160&amp;field=134" TargetMode="External"/><Relationship Id="rId94" Type="http://schemas.openxmlformats.org/officeDocument/2006/relationships/hyperlink" Target="https://login.consultant.ru/link/?req=doc&amp;base=RLAW220&amp;n=110976&amp;date=09.03.2023&amp;dst=100209&amp;field=134" TargetMode="External"/><Relationship Id="rId99" Type="http://schemas.openxmlformats.org/officeDocument/2006/relationships/hyperlink" Target="https://login.consultant.ru/link/?req=doc&amp;base=RLAW220&amp;n=118502&amp;date=09.03.2023&amp;dst=100191&amp;field=134" TargetMode="External"/><Relationship Id="rId101" Type="http://schemas.openxmlformats.org/officeDocument/2006/relationships/hyperlink" Target="https://login.consultant.ru/link/?req=doc&amp;base=LAW&amp;n=322120&amp;date=09.03.2023" TargetMode="External"/><Relationship Id="rId122" Type="http://schemas.openxmlformats.org/officeDocument/2006/relationships/hyperlink" Target="https://login.consultant.ru/link/?req=doc&amp;base=RLAW220&amp;n=110976&amp;date=09.03.2023&amp;dst=100287&amp;field=134" TargetMode="External"/><Relationship Id="rId130" Type="http://schemas.openxmlformats.org/officeDocument/2006/relationships/hyperlink" Target="https://login.consultant.ru/link/?req=doc&amp;base=RLAW220&amp;n=118502&amp;date=09.03.2023&amp;dst=100255&amp;field=134" TargetMode="External"/><Relationship Id="rId135" Type="http://schemas.openxmlformats.org/officeDocument/2006/relationships/hyperlink" Target="https://login.consultant.ru/link/?req=doc&amp;base=RLAW220&amp;n=118502&amp;date=09.03.2023&amp;dst=10026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220&amp;n=70500&amp;date=09.03.2023&amp;dst=100005&amp;field=134" TargetMode="External"/><Relationship Id="rId18" Type="http://schemas.openxmlformats.org/officeDocument/2006/relationships/hyperlink" Target="https://login.consultant.ru/link/?req=doc&amp;base=RLAW220&amp;n=78308&amp;date=09.03.2023&amp;dst=100005&amp;field=134" TargetMode="External"/><Relationship Id="rId39" Type="http://schemas.openxmlformats.org/officeDocument/2006/relationships/hyperlink" Target="https://login.consultant.ru/link/?req=doc&amp;base=RLAW220&amp;n=110976&amp;date=09.03.2023&amp;dst=100006&amp;field=134" TargetMode="External"/><Relationship Id="rId109" Type="http://schemas.openxmlformats.org/officeDocument/2006/relationships/hyperlink" Target="https://login.consultant.ru/link/?req=doc&amp;base=RLAW220&amp;n=106336&amp;date=09.03.2023&amp;dst=100114&amp;field=134" TargetMode="External"/><Relationship Id="rId34" Type="http://schemas.openxmlformats.org/officeDocument/2006/relationships/hyperlink" Target="https://login.consultant.ru/link/?req=doc&amp;base=RLAW220&amp;n=118502&amp;date=09.03.2023&amp;dst=100005&amp;field=134" TargetMode="External"/><Relationship Id="rId50" Type="http://schemas.openxmlformats.org/officeDocument/2006/relationships/hyperlink" Target="https://login.consultant.ru/link/?req=doc&amp;base=RLAW220&amp;n=110976&amp;date=09.03.2023&amp;dst=100076&amp;field=134" TargetMode="External"/><Relationship Id="rId55" Type="http://schemas.openxmlformats.org/officeDocument/2006/relationships/hyperlink" Target="https://login.consultant.ru/link/?req=doc&amp;base=RLAW220&amp;n=116679&amp;date=09.03.2023&amp;dst=100064&amp;field=134" TargetMode="External"/><Relationship Id="rId76" Type="http://schemas.openxmlformats.org/officeDocument/2006/relationships/hyperlink" Target="https://login.consultant.ru/link/?req=doc&amp;base=RLAW220&amp;n=116679&amp;date=09.03.2023&amp;dst=100154&amp;field=134" TargetMode="External"/><Relationship Id="rId97" Type="http://schemas.openxmlformats.org/officeDocument/2006/relationships/hyperlink" Target="https://login.consultant.ru/link/?req=doc&amp;base=RLAW220&amp;n=116679&amp;date=09.03.2023&amp;dst=100175&amp;field=134" TargetMode="External"/><Relationship Id="rId104" Type="http://schemas.openxmlformats.org/officeDocument/2006/relationships/hyperlink" Target="https://login.consultant.ru/link/?req=doc&amp;base=RLAW220&amp;n=106336&amp;date=09.03.2023&amp;dst=100113&amp;field=134" TargetMode="External"/><Relationship Id="rId120" Type="http://schemas.openxmlformats.org/officeDocument/2006/relationships/hyperlink" Target="https://login.consultant.ru/link/?req=doc&amp;base=RLAW220&amp;n=118502&amp;date=09.03.2023&amp;dst=100199&amp;field=134" TargetMode="External"/><Relationship Id="rId125" Type="http://schemas.openxmlformats.org/officeDocument/2006/relationships/hyperlink" Target="https://login.consultant.ru/link/?req=doc&amp;base=RLAW220&amp;n=110976&amp;date=09.03.2023&amp;dst=100317&amp;field=134" TargetMode="External"/><Relationship Id="rId141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220&amp;n=110976&amp;date=09.03.2023&amp;dst=100191&amp;field=134" TargetMode="External"/><Relationship Id="rId92" Type="http://schemas.openxmlformats.org/officeDocument/2006/relationships/hyperlink" Target="https://login.consultant.ru/link/?req=doc&amp;base=RLAW220&amp;n=118502&amp;date=09.03.2023&amp;dst=100161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220&amp;n=99905&amp;date=09.03.2023&amp;dst=100005&amp;field=134" TargetMode="External"/><Relationship Id="rId24" Type="http://schemas.openxmlformats.org/officeDocument/2006/relationships/hyperlink" Target="https://login.consultant.ru/link/?req=doc&amp;base=RLAW220&amp;n=92248&amp;date=09.03.2023&amp;dst=100005&amp;field=134" TargetMode="External"/><Relationship Id="rId40" Type="http://schemas.openxmlformats.org/officeDocument/2006/relationships/hyperlink" Target="https://login.consultant.ru/link/?req=doc&amp;base=RLAW220&amp;n=116679&amp;date=09.03.2023&amp;dst=100006&amp;field=134" TargetMode="External"/><Relationship Id="rId45" Type="http://schemas.openxmlformats.org/officeDocument/2006/relationships/hyperlink" Target="https://login.consultant.ru/link/?req=doc&amp;base=RLAW220&amp;n=94849&amp;date=09.03.2023" TargetMode="External"/><Relationship Id="rId66" Type="http://schemas.openxmlformats.org/officeDocument/2006/relationships/hyperlink" Target="https://login.consultant.ru/link/?req=doc&amp;base=RLAW220&amp;n=106336&amp;date=09.03.2023&amp;dst=100105&amp;field=134" TargetMode="External"/><Relationship Id="rId87" Type="http://schemas.openxmlformats.org/officeDocument/2006/relationships/hyperlink" Target="https://login.consultant.ru/link/?req=doc&amp;base=RLAW220&amp;n=118502&amp;date=09.03.2023&amp;dst=100156&amp;field=134" TargetMode="External"/><Relationship Id="rId110" Type="http://schemas.openxmlformats.org/officeDocument/2006/relationships/hyperlink" Target="https://login.consultant.ru/link/?req=doc&amp;base=RLAW220&amp;n=110976&amp;date=09.03.2023&amp;dst=100243&amp;field=134" TargetMode="External"/><Relationship Id="rId115" Type="http://schemas.openxmlformats.org/officeDocument/2006/relationships/hyperlink" Target="https://login.consultant.ru/link/?req=doc&amp;base=RLAW220&amp;n=110976&amp;date=09.03.2023&amp;dst=100244&amp;field=134" TargetMode="External"/><Relationship Id="rId131" Type="http://schemas.openxmlformats.org/officeDocument/2006/relationships/hyperlink" Target="https://login.consultant.ru/link/?req=doc&amp;base=RLAW220&amp;n=116679&amp;date=09.03.2023&amp;dst=100255&amp;field=134" TargetMode="External"/><Relationship Id="rId136" Type="http://schemas.openxmlformats.org/officeDocument/2006/relationships/hyperlink" Target="https://login.consultant.ru/link/?req=doc&amp;base=RLAW220&amp;n=118502&amp;date=09.03.2023&amp;dst=100234&amp;field=134" TargetMode="External"/><Relationship Id="rId61" Type="http://schemas.openxmlformats.org/officeDocument/2006/relationships/hyperlink" Target="https://login.consultant.ru/link/?req=doc&amp;base=LAW&amp;n=394113&amp;date=09.03.2023" TargetMode="External"/><Relationship Id="rId82" Type="http://schemas.openxmlformats.org/officeDocument/2006/relationships/hyperlink" Target="https://login.consultant.ru/link/?req=doc&amp;base=LAW&amp;n=417878&amp;date=09.03.2023&amp;dst=103431&amp;field=134" TargetMode="External"/><Relationship Id="rId19" Type="http://schemas.openxmlformats.org/officeDocument/2006/relationships/hyperlink" Target="https://login.consultant.ru/link/?req=doc&amp;base=RLAW220&amp;n=81042&amp;date=09.03.2023&amp;dst=100005&amp;field=134" TargetMode="External"/><Relationship Id="rId14" Type="http://schemas.openxmlformats.org/officeDocument/2006/relationships/hyperlink" Target="https://login.consultant.ru/link/?req=doc&amp;base=RLAW220&amp;n=72222&amp;date=09.03.2023&amp;dst=100005&amp;field=134" TargetMode="External"/><Relationship Id="rId30" Type="http://schemas.openxmlformats.org/officeDocument/2006/relationships/hyperlink" Target="https://login.consultant.ru/link/?req=doc&amp;base=RLAW220&amp;n=102976&amp;date=09.03.2023&amp;dst=100005&amp;field=134" TargetMode="External"/><Relationship Id="rId35" Type="http://schemas.openxmlformats.org/officeDocument/2006/relationships/hyperlink" Target="https://login.consultant.ru/link/?req=doc&amp;base=RLAW220&amp;n=94849&amp;date=09.03.2023" TargetMode="External"/><Relationship Id="rId56" Type="http://schemas.openxmlformats.org/officeDocument/2006/relationships/hyperlink" Target="https://login.consultant.ru/link/?req=doc&amp;base=RLAW220&amp;n=118502&amp;date=09.03.2023&amp;dst=100057&amp;field=134" TargetMode="External"/><Relationship Id="rId77" Type="http://schemas.openxmlformats.org/officeDocument/2006/relationships/hyperlink" Target="https://login.consultant.ru/link/?req=doc&amp;base=RLAW220&amp;n=118502&amp;date=09.03.2023&amp;dst=100144&amp;field=134" TargetMode="External"/><Relationship Id="rId100" Type="http://schemas.openxmlformats.org/officeDocument/2006/relationships/hyperlink" Target="https://login.consultant.ru/link/?req=doc&amp;base=LAW&amp;n=394113&amp;date=09.03.2023" TargetMode="External"/><Relationship Id="rId105" Type="http://schemas.openxmlformats.org/officeDocument/2006/relationships/hyperlink" Target="https://login.consultant.ru/link/?req=doc&amp;base=RLAW220&amp;n=116679&amp;date=09.03.2023&amp;dst=100215&amp;field=134" TargetMode="External"/><Relationship Id="rId126" Type="http://schemas.openxmlformats.org/officeDocument/2006/relationships/hyperlink" Target="https://login.consultant.ru/link/?req=doc&amp;base=RLAW220&amp;n=110976&amp;date=09.03.2023&amp;dst=10032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8545</Words>
  <Characters>71213</Characters>
  <Application>Microsoft Office Word</Application>
  <DocSecurity>2</DocSecurity>
  <Lines>593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Липецкой области от 08.10.2013 N 453(ред. от 28.12.2021)"Об утверждении государственной программы Липецкой области "Развитие лесного хозяйства в Липецкой области"</vt:lpstr>
    </vt:vector>
  </TitlesOfParts>
  <Company>КонсультантПлюс Версия 4022.00.55</Company>
  <LinksUpToDate>false</LinksUpToDate>
  <CharactersWithSpaces>79599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Липецкой области от 08.10.2013 N 453(ред. от 28.12.2021)"Об утверждении государственной программы Липецкой области "Развитие лесного хозяйства в Липецкой области"</dc:title>
  <dc:creator>Ананских Юрий Викторович</dc:creator>
  <cp:lastModifiedBy>Ананских Юрий Викторович</cp:lastModifiedBy>
  <cp:revision>2</cp:revision>
  <dcterms:created xsi:type="dcterms:W3CDTF">2023-03-10T12:32:00Z</dcterms:created>
  <dcterms:modified xsi:type="dcterms:W3CDTF">2023-03-10T12:32:00Z</dcterms:modified>
</cp:coreProperties>
</file>