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C54E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C54E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Липецкой области от 08.10.2013 N 453</w:t>
            </w:r>
            <w:r>
              <w:rPr>
                <w:sz w:val="48"/>
                <w:szCs w:val="48"/>
              </w:rPr>
              <w:br/>
              <w:t>(ред. от 21.12.2020)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Липецкой области "Развитие лесного хозяйства в Липецкой области"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C54E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C54E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C54EE">
      <w:pPr>
        <w:pStyle w:val="ConsPlusNormal"/>
        <w:jc w:val="both"/>
        <w:outlineLvl w:val="0"/>
      </w:pPr>
    </w:p>
    <w:p w:rsidR="00000000" w:rsidRDefault="004C54EE">
      <w:pPr>
        <w:pStyle w:val="ConsPlusTitle"/>
        <w:jc w:val="center"/>
        <w:outlineLvl w:val="0"/>
      </w:pPr>
      <w:r>
        <w:t>АДМИНИСТРАЦИЯ ЛИПЕЦКОЙ ОБЛАСТИ</w:t>
      </w:r>
    </w:p>
    <w:p w:rsidR="00000000" w:rsidRDefault="004C54EE">
      <w:pPr>
        <w:pStyle w:val="ConsPlusTitle"/>
        <w:jc w:val="center"/>
      </w:pPr>
    </w:p>
    <w:p w:rsidR="00000000" w:rsidRDefault="004C54EE">
      <w:pPr>
        <w:pStyle w:val="ConsPlusTitle"/>
        <w:jc w:val="center"/>
      </w:pPr>
      <w:r>
        <w:t>ПОСТАНОВЛЕНИЕ</w:t>
      </w:r>
    </w:p>
    <w:p w:rsidR="00000000" w:rsidRDefault="004C54EE">
      <w:pPr>
        <w:pStyle w:val="ConsPlusTitle"/>
        <w:jc w:val="center"/>
      </w:pPr>
      <w:r>
        <w:t>от 8 октября 2013 г. N 453</w:t>
      </w:r>
    </w:p>
    <w:p w:rsidR="00000000" w:rsidRDefault="004C54EE">
      <w:pPr>
        <w:pStyle w:val="ConsPlusTitle"/>
        <w:jc w:val="center"/>
      </w:pPr>
    </w:p>
    <w:p w:rsidR="00000000" w:rsidRDefault="004C54EE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000000" w:rsidRDefault="004C54EE">
      <w:pPr>
        <w:pStyle w:val="ConsPlusTitle"/>
        <w:jc w:val="center"/>
      </w:pPr>
      <w:r>
        <w:t>"РАЗВИТИЕ ЛЕСНОГО ХОЗЯЙСТВА В ЛИПЕЦКОЙ ОБЛАСТИ"</w:t>
      </w:r>
    </w:p>
    <w:p w:rsidR="00000000" w:rsidRDefault="004C54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04.04.2014 </w:t>
            </w:r>
            <w:hyperlink r:id="rId10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21.07.2014 </w:t>
            </w:r>
            <w:hyperlink r:id="rId1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22.08.2014 </w:t>
            </w:r>
            <w:hyperlink r:id="rId12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02.03.2015 </w:t>
            </w:r>
            <w:hyperlink r:id="rId13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01.06.2015 </w:t>
            </w:r>
            <w:hyperlink r:id="rId14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10.08.2015 </w:t>
            </w:r>
            <w:hyperlink r:id="rId1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17.11.2015 </w:t>
            </w:r>
            <w:hyperlink r:id="rId16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27.01.2016 </w:t>
            </w:r>
            <w:hyperlink r:id="rId1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09.06.2016 </w:t>
            </w:r>
            <w:hyperlink r:id="rId1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31.10.2016 </w:t>
            </w:r>
            <w:hyperlink r:id="rId19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19.12.2016 </w:t>
            </w:r>
            <w:hyperlink r:id="rId20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13.06.2017 </w:t>
            </w:r>
            <w:hyperlink r:id="rId21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05.10.2017 </w:t>
            </w:r>
            <w:hyperlink r:id="rId22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27.12.2017 </w:t>
            </w:r>
            <w:hyperlink r:id="rId23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15.06.2018 </w:t>
            </w:r>
            <w:hyperlink r:id="rId24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29.08.2018 </w:t>
            </w:r>
            <w:hyperlink r:id="rId25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04.12.2018 </w:t>
            </w:r>
            <w:hyperlink r:id="rId26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14.01.2019 </w:t>
            </w:r>
            <w:hyperlink r:id="rId2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08.04.2019 </w:t>
            </w:r>
            <w:hyperlink r:id="rId2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 от 1</w:t>
            </w:r>
            <w:r>
              <w:rPr>
                <w:color w:val="392C69"/>
              </w:rPr>
              <w:t xml:space="preserve">2.07.2019 </w:t>
            </w:r>
            <w:hyperlink r:id="rId29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03.12.2019 </w:t>
            </w:r>
            <w:hyperlink r:id="rId30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509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13.05.2020 </w:t>
            </w:r>
            <w:hyperlink r:id="rId31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21.12.2020 </w:t>
            </w:r>
            <w:hyperlink r:id="rId32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ind w:firstLine="540"/>
        <w:jc w:val="both"/>
      </w:pPr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33" w:history="1">
        <w:r>
          <w:rPr>
            <w:color w:val="0000FF"/>
          </w:rPr>
          <w:t>Закона</w:t>
        </w:r>
      </w:hyperlink>
      <w:r>
        <w:t xml:space="preserve"> Ли</w:t>
      </w:r>
      <w:r>
        <w:t>пецкой области от 25 декабря 2006 N 10-ОЗ "Стратегия социально-экономического развития Липецкой области до 2024 года" администрация Липецкой области постановляет:</w:t>
      </w:r>
    </w:p>
    <w:p w:rsidR="00000000" w:rsidRDefault="004C54E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04.12.2018 N 589)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 xml:space="preserve">Утвердить государственную </w:t>
      </w:r>
      <w:hyperlink w:anchor="Par39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Липецкой области "Развитие лесного хозяйства в Липецкой области" (приложе</w:t>
      </w:r>
      <w:r>
        <w:t>ние).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right"/>
      </w:pPr>
      <w:r>
        <w:t>И.о. главы администрации</w:t>
      </w:r>
    </w:p>
    <w:p w:rsidR="00000000" w:rsidRDefault="004C54EE">
      <w:pPr>
        <w:pStyle w:val="ConsPlusNormal"/>
        <w:jc w:val="right"/>
      </w:pPr>
      <w:r>
        <w:t>Липецкой области</w:t>
      </w:r>
    </w:p>
    <w:p w:rsidR="00000000" w:rsidRDefault="004C54EE">
      <w:pPr>
        <w:pStyle w:val="ConsPlusNormal"/>
        <w:jc w:val="right"/>
      </w:pPr>
      <w:r>
        <w:t>Ю.Н.БОЖКО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right"/>
        <w:outlineLvl w:val="0"/>
      </w:pPr>
      <w:r>
        <w:t>Приложение</w:t>
      </w:r>
    </w:p>
    <w:p w:rsidR="00000000" w:rsidRDefault="004C54EE">
      <w:pPr>
        <w:pStyle w:val="ConsPlusNormal"/>
        <w:jc w:val="right"/>
      </w:pPr>
      <w:r>
        <w:t>к постановлению</w:t>
      </w:r>
    </w:p>
    <w:p w:rsidR="00000000" w:rsidRDefault="004C54EE">
      <w:pPr>
        <w:pStyle w:val="ConsPlusNormal"/>
        <w:jc w:val="right"/>
      </w:pPr>
      <w:r>
        <w:t>администрации Липецкой области</w:t>
      </w:r>
    </w:p>
    <w:p w:rsidR="00000000" w:rsidRDefault="004C54EE">
      <w:pPr>
        <w:pStyle w:val="ConsPlusNormal"/>
        <w:jc w:val="right"/>
      </w:pPr>
      <w:r>
        <w:t>"Об утверждении государственной</w:t>
      </w:r>
    </w:p>
    <w:p w:rsidR="00000000" w:rsidRDefault="004C54EE">
      <w:pPr>
        <w:pStyle w:val="ConsPlusNormal"/>
        <w:jc w:val="right"/>
      </w:pPr>
      <w:r>
        <w:t>программы Липецкой области</w:t>
      </w:r>
    </w:p>
    <w:p w:rsidR="00000000" w:rsidRDefault="004C54EE">
      <w:pPr>
        <w:pStyle w:val="ConsPlusNormal"/>
        <w:jc w:val="right"/>
      </w:pPr>
      <w:r>
        <w:t>"Развитие лесного хозяйства</w:t>
      </w:r>
    </w:p>
    <w:p w:rsidR="00000000" w:rsidRDefault="004C54EE">
      <w:pPr>
        <w:pStyle w:val="ConsPlusNormal"/>
        <w:jc w:val="right"/>
      </w:pPr>
      <w:r>
        <w:t>в Липецкой области"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</w:pPr>
      <w:bookmarkStart w:id="1" w:name="Par39"/>
      <w:bookmarkEnd w:id="1"/>
      <w:r>
        <w:t>ГОСУДАРСТВЕННАЯ ПРОГРАММА</w:t>
      </w:r>
    </w:p>
    <w:p w:rsidR="00000000" w:rsidRDefault="004C54EE">
      <w:pPr>
        <w:pStyle w:val="ConsPlusTitle"/>
        <w:jc w:val="center"/>
      </w:pPr>
      <w:r>
        <w:lastRenderedPageBreak/>
        <w:t>ЛИПЕЦКОЙ ОБЛАСТИ "РАЗВИТИЕ ЛЕСНОГО ХОЗЯЙСТВА</w:t>
      </w:r>
    </w:p>
    <w:p w:rsidR="00000000" w:rsidRDefault="004C54EE">
      <w:pPr>
        <w:pStyle w:val="ConsPlusTitle"/>
        <w:jc w:val="center"/>
      </w:pPr>
      <w:r>
        <w:t>В ЛИПЕЦКОЙ ОБЛАСТИ"</w:t>
      </w:r>
    </w:p>
    <w:p w:rsidR="00000000" w:rsidRDefault="004C54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03.12.2019 </w:t>
            </w:r>
            <w:hyperlink r:id="rId35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13.05.2020 </w:t>
            </w:r>
            <w:hyperlink r:id="rId36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21.12.2020 </w:t>
            </w:r>
            <w:hyperlink r:id="rId37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000000" w:rsidRDefault="004C54EE">
      <w:pPr>
        <w:pStyle w:val="ConsPlusTitle"/>
        <w:jc w:val="center"/>
      </w:pPr>
      <w:r>
        <w:t>"Развитие лесного хозяйства в Липецкой области"</w:t>
      </w:r>
    </w:p>
    <w:p w:rsidR="00000000" w:rsidRDefault="004C5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"Охрана, защита и воспроизводство лесов на территории Липецкой области в </w:t>
            </w:r>
            <w:r>
              <w:t>2014 - 2024 годах"</w:t>
            </w:r>
          </w:p>
          <w:p w:rsidR="00000000" w:rsidRDefault="004C54EE">
            <w:pPr>
              <w:pStyle w:val="ConsPlusNormal"/>
              <w:jc w:val="both"/>
            </w:pP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"Лесоразведение на землях иных категорий в 2014 - 2024 годах"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Сохранение и повышение ресурсно-экологическог</w:t>
            </w:r>
            <w:r>
              <w:t>о потенциала лесов в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Лесистость территории области, %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1. 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  <w:p w:rsidR="00000000" w:rsidRDefault="004C54EE">
            <w:pPr>
              <w:pStyle w:val="ConsPlusNormal"/>
              <w:jc w:val="both"/>
            </w:pPr>
            <w:r>
              <w:t>2. У</w:t>
            </w:r>
            <w:r>
              <w:t>величение площади лесов на землях иных категорий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Показатели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Показатель 1 задачи 1: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</w:t>
            </w:r>
            <w:r>
              <w:t>ями,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2 задачи 1: Доля площади ценных лесных насаждений в составе покрытых лесной растительностью земель лесного фонда и земель населенных пунктов городского округа,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3 задачи 1: Доля случаев с установленными нарушителями лесного за</w:t>
            </w:r>
            <w:r>
              <w:t>конодательства на землях лесного фонда и землях населенных пунктов городского округа,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4 задачи 1: Отношение площади лесовосстановления и лесоразведения к площади вырубленных и погибших лесных насаждений, %</w:t>
            </w:r>
          </w:p>
          <w:p w:rsidR="00000000" w:rsidRDefault="004C54EE">
            <w:pPr>
              <w:pStyle w:val="ConsPlusNormal"/>
              <w:jc w:val="both"/>
            </w:pPr>
            <w:r>
              <w:lastRenderedPageBreak/>
              <w:t>Показатель 5 задачи 1: Динамика предо</w:t>
            </w:r>
            <w:r>
              <w:t>твращения возникновения нарушений лесного законодательства, причиняющих вред лесам, относительно уровня нарушений предыдущего года, %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Показатель 6 задачи 1: Отношение фактического объема заготовки древесины </w:t>
            </w:r>
            <w:r>
              <w:t>к установленному допустимому объему изъятия древесины,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7 задачи 1: 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</w:t>
            </w:r>
            <w:r>
              <w:t xml:space="preserve"> лет, в площади лесов с интенсивным использованием лесов и ведением лесного хозяйства,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задачи 2: Площадь созданных лесных насаждений на землях иных категорий, га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Параметры финансового обеспечения всего,</w:t>
            </w:r>
          </w:p>
          <w:p w:rsidR="00000000" w:rsidRDefault="004C54EE">
            <w:pPr>
              <w:pStyle w:val="ConsPlusNormal"/>
            </w:pPr>
            <w:r>
              <w:t>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Общий объем финансового обеспечения - 5 262 974 </w:t>
            </w:r>
            <w:r>
              <w:t>894,61 руб., в том числе по годам:</w:t>
            </w:r>
          </w:p>
          <w:p w:rsidR="00000000" w:rsidRDefault="004C54EE">
            <w:pPr>
              <w:pStyle w:val="ConsPlusNormal"/>
              <w:jc w:val="both"/>
            </w:pPr>
            <w:r>
              <w:t>2014 год - 363 926 076,61 руб.;</w:t>
            </w:r>
          </w:p>
          <w:p w:rsidR="00000000" w:rsidRDefault="004C54EE">
            <w:pPr>
              <w:pStyle w:val="ConsPlusNormal"/>
              <w:jc w:val="both"/>
            </w:pPr>
            <w:r>
              <w:t>2015 год - 445 340 200,00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2016 год - 391 879 300,00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2017 год - 434 505 280,00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2018 год - 518 919 098,00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2019 год - 625 042 017,00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2020 год - 532 957 523,00 руб</w:t>
            </w:r>
            <w:r>
              <w:t>.;</w:t>
            </w:r>
          </w:p>
          <w:p w:rsidR="00000000" w:rsidRDefault="004C54EE">
            <w:pPr>
              <w:pStyle w:val="ConsPlusNormal"/>
              <w:jc w:val="both"/>
            </w:pPr>
            <w:r>
              <w:t>2021 год - 504 536 200,00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2022 год - 484 890 600,00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2023 год - 480 489 300,00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2024 год - 480 489 300,00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объем ассигнований федерального бюджета - 1 804 692 377,61 руб., в том числе по годам:</w:t>
            </w:r>
          </w:p>
          <w:p w:rsidR="00000000" w:rsidRDefault="004C54EE">
            <w:pPr>
              <w:pStyle w:val="ConsPlusNormal"/>
              <w:jc w:val="both"/>
            </w:pPr>
            <w:r>
              <w:t>2014 год - 114 491 677,61 руб.;</w:t>
            </w:r>
          </w:p>
          <w:p w:rsidR="00000000" w:rsidRDefault="004C54EE">
            <w:pPr>
              <w:pStyle w:val="ConsPlusNormal"/>
              <w:jc w:val="both"/>
            </w:pPr>
            <w:r>
              <w:t>2015 год - 173 124 000,00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2016 год - 108 349 900,00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2017 год - 112 501 200,00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2018 год - 175 110 800,00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2019 год - 218 926 300,00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2020 год - 194 436 800,00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2021 год - 196 348 600,00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2022 год - 173 401 900,00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2023 год - 169 000 600,00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2024 год - 169 000 600,00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объем ассигнований областного бюджета - 3 458 282 517,00 руб., в том числе по годам:</w:t>
            </w:r>
          </w:p>
          <w:p w:rsidR="00000000" w:rsidRDefault="004C54EE">
            <w:pPr>
              <w:pStyle w:val="ConsPlusNormal"/>
              <w:jc w:val="both"/>
            </w:pPr>
            <w:r>
              <w:t>2014 год - 249 434 399,00 руб.;</w:t>
            </w:r>
          </w:p>
          <w:p w:rsidR="00000000" w:rsidRDefault="004C54EE">
            <w:pPr>
              <w:pStyle w:val="ConsPlusNormal"/>
              <w:jc w:val="both"/>
            </w:pPr>
            <w:r>
              <w:lastRenderedPageBreak/>
              <w:t>2015 год - 272 216 200,00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2016 год - 283 529 400,00 руб.;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2017 год - </w:t>
            </w:r>
            <w:r>
              <w:t>322 004 080,00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2018 год - 343 808 298,00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2019 год - 406 115 717,00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2020 год - 338 520 723,00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2021 год - 308 187 600,00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2022 год - 311 488 700,00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2023 год - 311 488 700,00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2024 год - 311 488 700,00 руб.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В количественном </w:t>
            </w:r>
            <w:r>
              <w:t>выражении:</w:t>
            </w:r>
          </w:p>
          <w:p w:rsidR="00000000" w:rsidRDefault="004C54EE">
            <w:pPr>
              <w:pStyle w:val="ConsPlusNormal"/>
              <w:jc w:val="both"/>
            </w:pPr>
            <w:r>
              <w:t>- лесистость территории области с 7.2% в 2014 году увеличится до 8.6% в 2024 году;</w:t>
            </w:r>
          </w:p>
          <w:p w:rsidR="00000000" w:rsidRDefault="004C54EE">
            <w:pPr>
              <w:pStyle w:val="ConsPlusNormal"/>
              <w:jc w:val="both"/>
            </w:pPr>
            <w:r>
              <w:t>-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</w:t>
            </w:r>
            <w:r>
              <w:t>аждениями, с 13% в 2014 году снизится до 8.51% в 2024 году;</w:t>
            </w:r>
          </w:p>
          <w:p w:rsidR="00000000" w:rsidRDefault="004C54EE">
            <w:pPr>
              <w:pStyle w:val="ConsPlusNormal"/>
              <w:jc w:val="both"/>
            </w:pPr>
            <w:r>
      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 составит 74.1% в 2019 году;</w:t>
            </w:r>
          </w:p>
          <w:p w:rsidR="00000000" w:rsidRDefault="004C54EE">
            <w:pPr>
              <w:pStyle w:val="ConsPlusNormal"/>
              <w:jc w:val="both"/>
            </w:pPr>
            <w:r>
              <w:t>- доля случаев с ус</w:t>
            </w:r>
            <w:r>
              <w:t>тановленными нарушителями лесного законодательства на землях лесного фонда и землях населенных пунктов городского округа с 53% в 2014 году увеличится до 98% в 2019 году;</w:t>
            </w:r>
          </w:p>
          <w:p w:rsidR="00000000" w:rsidRDefault="004C54EE">
            <w:pPr>
              <w:pStyle w:val="ConsPlusNormal"/>
              <w:jc w:val="both"/>
            </w:pPr>
            <w:r>
              <w:t>- отношение площади лесовосстановления и лесоразведения к площади вырубленных и погибш</w:t>
            </w:r>
            <w:r>
              <w:t>их лесных насаждений с 48.7% в 2019 году увеличится до 100% в 2024 году;</w:t>
            </w:r>
          </w:p>
          <w:p w:rsidR="00000000" w:rsidRDefault="004C54EE">
            <w:pPr>
              <w:pStyle w:val="ConsPlusNormal"/>
              <w:jc w:val="both"/>
            </w:pPr>
            <w:r>
              <w:t>- динамика предотвращения возникновения нарушений лесного законодательства, причиняющих вред лесам, относительно уровня нарушений предыдущего года с 5.3% в 2020 году увеличится до 5.6</w:t>
            </w:r>
            <w:r>
              <w:t>% в 2024 году;</w:t>
            </w:r>
          </w:p>
          <w:p w:rsidR="00000000" w:rsidRDefault="004C54EE">
            <w:pPr>
              <w:pStyle w:val="ConsPlusNormal"/>
              <w:jc w:val="both"/>
            </w:pPr>
            <w:r>
              <w:t>- отношение фактического объема заготовки древесины к установленному допустимому объему изъятия древесины с 74.4% в 2020 году увеличится до 78.5% в 2024 году;</w:t>
            </w:r>
          </w:p>
          <w:p w:rsidR="00000000" w:rsidRDefault="004C54EE">
            <w:pPr>
              <w:pStyle w:val="ConsPlusNormal"/>
              <w:jc w:val="both"/>
            </w:pPr>
            <w:r>
              <w:t>- доля площади лесов, на которых проведена таксация лесов и в отношении которых ос</w:t>
            </w:r>
            <w:r>
              <w:t>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 составит 100% в 2024 году;</w:t>
            </w:r>
          </w:p>
          <w:p w:rsidR="00000000" w:rsidRDefault="004C54EE">
            <w:pPr>
              <w:pStyle w:val="ConsPlusNormal"/>
              <w:jc w:val="both"/>
            </w:pPr>
            <w:r>
              <w:lastRenderedPageBreak/>
              <w:t>- площадь созданных лесных насаждений на землях</w:t>
            </w:r>
            <w:r>
              <w:t xml:space="preserve"> иных категорий до 2024 года - 8651 га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1"/>
      </w:pPr>
      <w:r>
        <w:t>II. Текстовая часть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ind w:firstLine="540"/>
        <w:jc w:val="both"/>
        <w:outlineLvl w:val="2"/>
      </w:pPr>
      <w:r>
        <w:t>1. Приоритеты государственной политики в соответствующей сфере социально-экономического развития области, цели, задачи, показатели эффективности, ресурсное обеспечение, меры государственного регулирования реализации государственной программы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ind w:firstLine="540"/>
        <w:jc w:val="both"/>
      </w:pPr>
      <w:r>
        <w:t>Приоритеты го</w:t>
      </w:r>
      <w:r>
        <w:t>сударственной политики определены:</w:t>
      </w:r>
    </w:p>
    <w:p w:rsidR="00000000" w:rsidRDefault="004C54EE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</w:t>
      </w:r>
      <w:r>
        <w:t>до 2024 года".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Приоритетами государственной политики являются: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обеспечение непрерывного, рационального и многоцелевого использования лесов с учетом их социально-экологического значения;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создание благоприятных экологических условий для населения области.</w:t>
      </w:r>
    </w:p>
    <w:p w:rsidR="00000000" w:rsidRDefault="004C54EE">
      <w:pPr>
        <w:pStyle w:val="ConsPlusNormal"/>
        <w:spacing w:before="240"/>
        <w:ind w:firstLine="540"/>
        <w:jc w:val="both"/>
      </w:pPr>
      <w:hyperlink w:anchor="Par579" w:tooltip="СВЕДЕНИЯ О ЦЕЛЯХ, ЗАДАЧАХ, ИНДИКАТОРАХ, ПОКАЗАТЕЛЯХ,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</w:t>
      </w:r>
      <w:r>
        <w:t>жении к государственной программе.</w:t>
      </w:r>
    </w:p>
    <w:p w:rsidR="00000000" w:rsidRDefault="004C54E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13.05.2020 N 287)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Меры государственного регулирован</w:t>
      </w:r>
      <w:r>
        <w:t>ия (налоговые, тарифные, кредитные, гарантии, залоговое обеспечение) не применяются.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ind w:firstLine="540"/>
        <w:jc w:val="both"/>
        <w:outlineLvl w:val="2"/>
      </w:pPr>
      <w:r>
        <w:t>2. 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</w:t>
      </w:r>
      <w:r>
        <w:t xml:space="preserve">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ind w:firstLine="540"/>
        <w:jc w:val="both"/>
      </w:pPr>
      <w:r>
        <w:t>В состав индикаторов цели и показателей задач государс</w:t>
      </w:r>
      <w:r>
        <w:t>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</w:t>
      </w:r>
      <w:r>
        <w:t>ена в таблице.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3"/>
      </w:pPr>
      <w:r>
        <w:t>Перечень индикаторов и показателей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right"/>
      </w:pPr>
      <w:r>
        <w:t>Таблица</w:t>
      </w:r>
    </w:p>
    <w:p w:rsidR="00000000" w:rsidRDefault="004C5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721"/>
        <w:gridCol w:w="737"/>
        <w:gridCol w:w="2835"/>
        <w:gridCol w:w="2154"/>
      </w:tblGrid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N</w:t>
            </w:r>
          </w:p>
          <w:p w:rsidR="00000000" w:rsidRDefault="004C54E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Лесистость территории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 покрытых лесной растительностью земель на территории субъекта Российской Федерации, тыс. га / Площадь субъекта Российской Федерации, тыс. 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Доля площади погибших и поврежденных лесных насаждений с учетом проведен</w:t>
            </w:r>
            <w:r>
              <w:t>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 погибших и поврежденных лесных насаждений с учетом проведенных мероприятий по защите леса, гектар / Площадь земель лесного фонда,</w:t>
            </w:r>
          </w:p>
          <w:p w:rsidR="00000000" w:rsidRDefault="004C54EE">
            <w:pPr>
              <w:pStyle w:val="ConsPlusNormal"/>
            </w:pPr>
            <w:r>
              <w:t>гектар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</w:t>
            </w:r>
            <w:r>
              <w:t>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2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 ценных лесных насаждений на покрытых лесной растительностью землях лесного фонда и земель населенны</w:t>
            </w:r>
            <w:r>
              <w:t>х пунктов городского округа на территории субъекта, гектар / Площадь покрытых лесной растительностью земель лесного фонда и земель населенных пунктов городского округа на территории субъекта, гектар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Доля случаев с установ</w:t>
            </w:r>
            <w:r>
              <w:t xml:space="preserve">ленными нарушителями лесного </w:t>
            </w:r>
            <w:r>
              <w:lastRenderedPageBreak/>
              <w:t>законодательства на землях лесного фонда и землях населенных пунктов городского округа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Количество случаев нарушений лесного зако</w:t>
            </w:r>
            <w:r>
              <w:t xml:space="preserve">нодательства с </w:t>
            </w:r>
            <w:r>
              <w:lastRenderedPageBreak/>
              <w:t>установленными нарушителями лесного законодательства / общее количество случаев нарушений лесного законодательства на землях лесного фонда и землях населенных пунктов городского округа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Отношение площади лес</w:t>
            </w:r>
            <w:r>
              <w:t>овосстановления и лесоразведения к площади вырубленных и погибших лесных насаждений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 лесовосстановления и лесоразведения за отчетный год, тыс. га / (Площадь вырубленных лесных насаждений за год, предшествующий отчетному, тыс. га + Площадь лесных н</w:t>
            </w:r>
            <w:r>
              <w:t>асаждений, погибших в связи с воздействием пожаров, вредных организмов и других факторов за год, предшествующий отчетному, тыс. га)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Динамика предотвращения возникновения нарушений лесного законодательства, причиняющих в</w:t>
            </w:r>
            <w:r>
              <w:t>ред лесам, относительно уровня нарушений предыдущего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Разница 100% и отношения количества нарушений лесного законодательства в текущем году к количеству нарушений лесного законодательства за аналогичный период предыдущего года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</w:t>
            </w:r>
            <w:r>
              <w:t>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5.1 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Общий объем заготовленной древесины, всего, тыс. кб. м / допустимый объем изъятия древесины (расчетная лесосека), тыс. </w:t>
            </w:r>
            <w:r>
              <w:lastRenderedPageBreak/>
              <w:t>кб. м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Ведомственная отче</w:t>
            </w:r>
            <w:r>
              <w:t>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(п. 5.2 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Доля площади лесов, на которых проведена таксац</w:t>
            </w:r>
            <w:r>
              <w:t>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 лесов, на которых проведена так</w:t>
            </w:r>
            <w:r>
              <w:t>сация лесов и в отношении которых осуществлено проектирование мероприятий по охране, защите и воспроизводству в течение последних 10 лет, предшествующих отчетному году, тыс. га / площадь лесов с интенсивным использованием лесов и ведением лесного хозяйства</w:t>
            </w:r>
            <w:r>
              <w:t>, тыс. 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5.3 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 созданных лесных насаждений на землях иных категорий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Сумма площадей созданных лесных насаждений на землях иных категорий, гектар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Форма отраслевой отчетности N 1-ЛХ "Сведения о воспроизводстве лесов и лесоразведении"</w:t>
            </w: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1"/>
      </w:pPr>
      <w:bookmarkStart w:id="2" w:name="Par203"/>
      <w:bookmarkEnd w:id="2"/>
      <w:r>
        <w:t>Паспорт подпрог</w:t>
      </w:r>
      <w:r>
        <w:t>раммы 1 "Охрана, защита и воспроизводство</w:t>
      </w:r>
    </w:p>
    <w:p w:rsidR="00000000" w:rsidRDefault="004C54EE">
      <w:pPr>
        <w:pStyle w:val="ConsPlusTitle"/>
        <w:jc w:val="center"/>
      </w:pPr>
      <w:r>
        <w:t>лесов на территории Липецкой области в 2014 - 2024 годах"</w:t>
      </w:r>
    </w:p>
    <w:p w:rsidR="00000000" w:rsidRDefault="004C54EE">
      <w:pPr>
        <w:pStyle w:val="ConsPlusTitle"/>
        <w:jc w:val="center"/>
      </w:pPr>
      <w:r>
        <w:t>государственной программы Липецкой области</w:t>
      </w:r>
    </w:p>
    <w:p w:rsidR="00000000" w:rsidRDefault="004C54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47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48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C5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1. Обеспечение пожарной и санитарной безопасности в лесах лесного фонда и землях населенных пунктов городского округа.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2. Улучшение породного состава и повышение продуктивности лесов на землях лесного фонда и землях </w:t>
            </w:r>
            <w:r>
              <w:lastRenderedPageBreak/>
              <w:t>населенных пунктов городского округа.</w:t>
            </w:r>
          </w:p>
          <w:p w:rsidR="00000000" w:rsidRDefault="004C54EE">
            <w:pPr>
              <w:pStyle w:val="ConsPlusNormal"/>
              <w:jc w:val="both"/>
            </w:pPr>
            <w:r>
              <w:t>3. Охрана лесов от нарушений лесного законодательства на землях лесного фонда и землях населенных пунктов городского окру</w:t>
            </w:r>
            <w:r>
              <w:t>га и организация использования лесов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Показатели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Показатель 1 задачи 1: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</w:t>
            </w:r>
            <w:r>
              <w:t>а,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2 задачи 1: Доля лесных пожаров, ликвидированных в течение первых суток с момента обнаружения, в общем количестве лесных пожаров,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3 задачи 1: Отношение площади проведенных санитарно-оздоровительных мероприятий к площади погибши</w:t>
            </w:r>
            <w:r>
              <w:t>х и поврежденных лесов на землях лесного фонда и землях населенных пунктов городского округа,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1 задачи 2: Проведение рубок ухода в молодняках на землях лесного фонда и землях населенных пунктов городского округа, га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2 задачи 2: Отво</w:t>
            </w:r>
            <w:r>
              <w:t>д лесосек на землях населенных пунктов городского округа, га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3 задачи 2: Доля семян с улучшенными наследственными свойствами в общем объеме заготовленных семян,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1 задачи 3: Количество проведенных проверок по соблюдению лесного закон</w:t>
            </w:r>
            <w:r>
              <w:t>одательства на землях лесного фонда и землях населенных пунктов городского округа, шт.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2 задачи 3: Площадь лесов, на которых проведены мероприятия для организации использования лесов, га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3 задачи 3: Создание и обновление информационно</w:t>
            </w:r>
            <w:r>
              <w:t>й базы данных по лесному фонду и лесным ресурсам, тыс. га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4 задачи 3: 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</w:t>
            </w:r>
            <w:r>
              <w:t xml:space="preserve"> государственной услуги по предоставлению выписки из государственного лесного реестра, в общем количестве принятых заявок на предоставление такой услуги, %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5 задачи 3: Средняя численность должностных лиц, осуществляющих федеральный государственн</w:t>
            </w:r>
            <w:r>
              <w:t>ый лесной надзор (лесную охрану), на 50 тыс. га земель лесного фонда, чел.</w:t>
            </w:r>
          </w:p>
          <w:p w:rsidR="00000000" w:rsidRDefault="004C54EE">
            <w:pPr>
              <w:pStyle w:val="ConsPlusNormal"/>
              <w:jc w:val="both"/>
            </w:pPr>
            <w:r>
              <w:lastRenderedPageBreak/>
              <w:t>Показатель 6 задачи 3: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фонда,</w:t>
            </w:r>
            <w:r>
              <w:t xml:space="preserve"> руб.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7 задачи 3: Доля площади земель лесного фонда, переданных в пользование, в общей площади земель лесного фонда, %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Параметры финансового обеспечения всего,</w:t>
            </w:r>
          </w:p>
          <w:p w:rsidR="00000000" w:rsidRDefault="004C54EE">
            <w:pPr>
              <w:pStyle w:val="ConsPlusNormal"/>
            </w:pPr>
            <w:r>
              <w:t>в том числе по годам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Общий объем финансового обеспечения - 4 432 778 825,10 руб., в том числе по годам:</w:t>
            </w:r>
          </w:p>
          <w:p w:rsidR="00000000" w:rsidRDefault="004C54EE">
            <w:pPr>
              <w:pStyle w:val="ConsPlusNormal"/>
              <w:jc w:val="both"/>
            </w:pPr>
            <w:r>
              <w:t>2014 год - 304 898 076,61 руб.;</w:t>
            </w:r>
          </w:p>
          <w:p w:rsidR="00000000" w:rsidRDefault="004C54EE">
            <w:pPr>
              <w:pStyle w:val="ConsPlusNormal"/>
              <w:jc w:val="both"/>
            </w:pPr>
            <w:r>
              <w:t>2015 год - 380 212 200,00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2016 год - 332 720 100,00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2017 год - 327 703 480,00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2018 год - 407 973 198,00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2019 год - 46</w:t>
            </w:r>
            <w:r>
              <w:t>7 093 517,00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2020 год - 456 205 856,00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2021 год - 456 948 048,32 руб.;</w:t>
            </w:r>
          </w:p>
          <w:p w:rsidR="00000000" w:rsidRDefault="004C54EE">
            <w:pPr>
              <w:pStyle w:val="ConsPlusNormal"/>
              <w:jc w:val="both"/>
            </w:pPr>
            <w:r>
              <w:t>2022 год - 432 873 434,43 руб.;</w:t>
            </w:r>
          </w:p>
          <w:p w:rsidR="00000000" w:rsidRDefault="004C54EE">
            <w:pPr>
              <w:pStyle w:val="ConsPlusNormal"/>
              <w:jc w:val="both"/>
            </w:pPr>
            <w:r>
              <w:t>2023 год - 433 075 457,37 руб.;</w:t>
            </w:r>
          </w:p>
          <w:p w:rsidR="00000000" w:rsidRDefault="004C54EE">
            <w:pPr>
              <w:pStyle w:val="ConsPlusNormal"/>
              <w:jc w:val="both"/>
            </w:pPr>
            <w:r>
              <w:t>2024 год - 433 075 457,37 руб.;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объем ассигнований федерального бюджета - 1 804 692 377,61 руб., в том числе </w:t>
            </w:r>
            <w:r>
              <w:t>по годам:</w:t>
            </w:r>
          </w:p>
          <w:p w:rsidR="00000000" w:rsidRDefault="004C54EE">
            <w:pPr>
              <w:pStyle w:val="ConsPlusNormal"/>
              <w:jc w:val="both"/>
            </w:pPr>
            <w:r>
              <w:t>2014 год - 114 491 677,61 руб.;</w:t>
            </w:r>
          </w:p>
          <w:p w:rsidR="00000000" w:rsidRDefault="004C54EE">
            <w:pPr>
              <w:pStyle w:val="ConsPlusNormal"/>
              <w:jc w:val="both"/>
            </w:pPr>
            <w:r>
              <w:t>2015 год - 173 124 000,00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2016 год - 108 349 900,00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2017 год - 112 501 200,00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2018 год - 175 110 800,00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2019 год - 218 926 300,00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2020 год - 194 436 800,00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2021 год - 196 348 600,00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2022 год - 173 401 900,00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2023 год - 169 000 600,00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2024 год - 169 000 600,00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объем ассигнований областного бюджета - 2 628 086 447,49 руб., в том числе по годам:</w:t>
            </w:r>
          </w:p>
          <w:p w:rsidR="00000000" w:rsidRDefault="004C54EE">
            <w:pPr>
              <w:pStyle w:val="ConsPlusNormal"/>
              <w:jc w:val="both"/>
            </w:pPr>
            <w:r>
              <w:t>2014 год - 190 406 399,00 руб.;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2015 год - </w:t>
            </w:r>
            <w:r>
              <w:t>207 088 200,00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2016 год - 224 370 200,00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2017 год - 215 202 280,00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2018 год - 232 862 398,00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2019 год - 248 167 217,00 руб.;</w:t>
            </w:r>
          </w:p>
          <w:p w:rsidR="00000000" w:rsidRDefault="004C54EE">
            <w:pPr>
              <w:pStyle w:val="ConsPlusNormal"/>
              <w:jc w:val="both"/>
            </w:pPr>
            <w:r>
              <w:lastRenderedPageBreak/>
              <w:t>2020 год - 261 769 056,00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2021 год - 260 599 448,32 руб.;</w:t>
            </w:r>
          </w:p>
          <w:p w:rsidR="00000000" w:rsidRDefault="004C54EE">
            <w:pPr>
              <w:pStyle w:val="ConsPlusNormal"/>
              <w:jc w:val="both"/>
            </w:pPr>
            <w:r>
              <w:t>2022 год - 259 471 534,43 руб.;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2023 год - </w:t>
            </w:r>
            <w:r>
              <w:t>264 074 857,37 руб.;</w:t>
            </w:r>
          </w:p>
          <w:p w:rsidR="00000000" w:rsidRDefault="004C54EE">
            <w:pPr>
              <w:pStyle w:val="ConsPlusNormal"/>
              <w:jc w:val="both"/>
            </w:pPr>
            <w:r>
              <w:t>2024 год - 264 074 857,37 руб.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00000" w:rsidRDefault="004C54EE">
            <w:pPr>
              <w:pStyle w:val="ConsPlusNormal"/>
              <w:jc w:val="both"/>
            </w:pPr>
            <w:r>
      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 с 0.034% в 201</w:t>
            </w:r>
            <w:r>
              <w:t>4 году снизится до 0.021% в 2024 году.</w:t>
            </w:r>
          </w:p>
          <w:p w:rsidR="00000000" w:rsidRDefault="004C54EE">
            <w:pPr>
              <w:pStyle w:val="ConsPlusNormal"/>
              <w:jc w:val="both"/>
            </w:pPr>
            <w:r>
              <w:t>- доля лесных пожаров, ликвидированных в течение первых суток с момента обнаружения, в общем количестве лесных пожаров с 88.5% в 2020 году снизится до 87.3% в 2024 году.</w:t>
            </w:r>
          </w:p>
          <w:p w:rsidR="00000000" w:rsidRDefault="004C54EE">
            <w:pPr>
              <w:pStyle w:val="ConsPlusNormal"/>
              <w:jc w:val="both"/>
            </w:pPr>
            <w:r>
              <w:t>- отношение площади проведенных санитарно-оздор</w:t>
            </w:r>
            <w:r>
              <w:t>овительных мероприятий к площади погибших и поврежденных лесов на землях лесного фонда и землях населенных пунктов городского округа с 7.6% в 2014 году увеличится до 11.9% в 2024 году.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- проведение рубок ухода в молодняках на землях лесного фонда и землях </w:t>
            </w:r>
            <w:r>
              <w:t>населенных пунктов городского округа до 2024 года - 13461.3 га.</w:t>
            </w:r>
          </w:p>
          <w:p w:rsidR="00000000" w:rsidRDefault="004C54EE">
            <w:pPr>
              <w:pStyle w:val="ConsPlusNormal"/>
              <w:jc w:val="both"/>
            </w:pPr>
            <w:r>
              <w:t>- отвод лесосек на землях населенных пунктов городского округа до 2024 года - 2250 га.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- доля семян с улучшенными наследственными свойствами в общем объеме заготовленных семян составит 0.5% в </w:t>
            </w:r>
            <w:r>
              <w:t>2024 году.</w:t>
            </w:r>
          </w:p>
          <w:p w:rsidR="00000000" w:rsidRDefault="004C54EE">
            <w:pPr>
              <w:pStyle w:val="ConsPlusNormal"/>
              <w:jc w:val="both"/>
            </w:pPr>
            <w:r>
              <w:t>- количество проведенных проверок по соблюдению лесного законодательства на землях лесного фонда и землях населенных пунктов городского округа составит 9 шт. в 2019 году.</w:t>
            </w:r>
          </w:p>
          <w:p w:rsidR="00000000" w:rsidRDefault="004C54EE">
            <w:pPr>
              <w:pStyle w:val="ConsPlusNormal"/>
              <w:jc w:val="both"/>
            </w:pPr>
            <w:r>
              <w:t>- площадь лесов, на которых проведены мероприятия для организации использо</w:t>
            </w:r>
            <w:r>
              <w:t>вания лесов, составит 5097 га в 2016 году.</w:t>
            </w:r>
          </w:p>
          <w:p w:rsidR="00000000" w:rsidRDefault="004C54EE">
            <w:pPr>
              <w:pStyle w:val="ConsPlusNormal"/>
              <w:jc w:val="both"/>
            </w:pPr>
            <w:r>
              <w:t>- создание и обновление информационной базы данных по лесному фонду и лесным ресурсам составит 180.4 тыс. га в 2024 году.</w:t>
            </w:r>
          </w:p>
          <w:p w:rsidR="00000000" w:rsidRDefault="004C54EE">
            <w:pPr>
              <w:pStyle w:val="ConsPlusNormal"/>
              <w:jc w:val="both"/>
            </w:pPr>
            <w:r>
              <w:t>- доля выписок, предоставленных гражданам и юридическим лицам, обратившимся в орган государ</w:t>
            </w:r>
            <w:r>
              <w:t xml:space="preserve">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</w:t>
            </w:r>
            <w:r>
              <w:lastRenderedPageBreak/>
              <w:t>принятых заявок на предоставление такой услуги составит 90% в 20</w:t>
            </w:r>
            <w:r>
              <w:t>24 году.</w:t>
            </w:r>
          </w:p>
          <w:p w:rsidR="00000000" w:rsidRDefault="004C54EE">
            <w:pPr>
              <w:pStyle w:val="ConsPlusNormal"/>
              <w:jc w:val="both"/>
            </w:pPr>
            <w:r>
              <w:t>- средняя численность должностных лиц, осуществляющих федеральный государственный лесной надзор (лесную охрану), на 50 тыс. га земель лесного фонда составит 62,1 чел. в 2024 году.</w:t>
            </w:r>
          </w:p>
          <w:p w:rsidR="00000000" w:rsidRDefault="004C54EE">
            <w:pPr>
              <w:pStyle w:val="ConsPlusNormal"/>
              <w:jc w:val="both"/>
            </w:pPr>
            <w:r>
              <w:t>- объем платежей в бюджетную систему Российской Федерации от исполь</w:t>
            </w:r>
            <w:r>
              <w:t>зования лесов, расположенных на землях лесного фонда, в расчете на 1 га земель лесного фонда с 108.9 руб. в 2020 году увеличится до 127.4 руб. в 2024 году.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- доля площади земель лесного фонда, переданных в пользование, в общей площади земель лесного фонда </w:t>
            </w:r>
            <w:r>
              <w:t>с 4.5% в 2020 году увеличится до 4.6% в 2024 году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2"/>
      </w:pPr>
      <w:r>
        <w:t>Текстовая часть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000000" w:rsidRDefault="004C54EE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:rsidR="00000000" w:rsidRDefault="004C54EE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:rsidR="00000000" w:rsidRDefault="004C54EE">
      <w:pPr>
        <w:pStyle w:val="ConsPlusTitle"/>
        <w:jc w:val="center"/>
      </w:pPr>
      <w:r>
        <w:t>и показателей задач подпрограммы 1, ресурсное обеспечение</w:t>
      </w:r>
    </w:p>
    <w:p w:rsidR="00000000" w:rsidRDefault="004C54EE">
      <w:pPr>
        <w:pStyle w:val="ConsPlusTitle"/>
        <w:jc w:val="center"/>
      </w:pPr>
      <w:r>
        <w:t>подпрограммы 1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ind w:firstLine="540"/>
        <w:jc w:val="both"/>
      </w:pPr>
      <w:r>
        <w:t>П</w:t>
      </w:r>
      <w:r>
        <w:t>риоритеты государственной политики определены: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 xml:space="preserve">Лесным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2006 г. N 200-ФЗ;</w:t>
      </w:r>
    </w:p>
    <w:p w:rsidR="00000000" w:rsidRDefault="004C54EE">
      <w:pPr>
        <w:pStyle w:val="ConsPlusNormal"/>
        <w:spacing w:before="240"/>
        <w:ind w:firstLine="540"/>
        <w:jc w:val="both"/>
      </w:pP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мая 2017 г. N 607 "О Правилах санитарной безопасности в лесах";</w:t>
      </w:r>
    </w:p>
    <w:p w:rsidR="00000000" w:rsidRDefault="004C54EE">
      <w:pPr>
        <w:pStyle w:val="ConsPlusNormal"/>
        <w:spacing w:before="24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30 июня 2007 г. N 417 "Об утверждении Правил пожарной безопасности в лесах";</w:t>
      </w:r>
    </w:p>
    <w:p w:rsidR="00000000" w:rsidRDefault="004C54EE">
      <w:pPr>
        <w:pStyle w:val="ConsPlusNormal"/>
        <w:spacing w:before="240"/>
        <w:ind w:firstLine="540"/>
        <w:jc w:val="both"/>
      </w:pP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РФ от 16 сент</w:t>
      </w:r>
      <w:r>
        <w:t>ября 2016 г. N 480 "Об утверждении порядка проведения лесопатологических обследований и формы акта лесопатологического обследования".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Приоритетами государственной политики являются: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совершенствование системы по профилактике, обнаружению и тушению лесных по</w:t>
      </w:r>
      <w:r>
        <w:t xml:space="preserve">жаров на основе концепции управления огнем в лесу, технического перевооружения, укрепления материально-технической базы учреждения ("Лесопожарный центр"), на которое в соответствии с Лесным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возложено выполнение работ по тушению лесных пожаров и осуществлению отдельных мер пожарной безопасности в лесах;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lastRenderedPageBreak/>
        <w:t>совершенствование системы назначения и осуществления санитарно-оздоровительных мероприятий, повышение качестве</w:t>
      </w:r>
      <w:r>
        <w:t>нного состава лесов на основе эффективных рубок, особенно рубок ухода в молодняках при сохранении ключевых элементов биоразнообразия и социальных функций лесов;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совершенствование системы государственного лесного надзора (лесной охраны), государственного по</w:t>
      </w:r>
      <w:r>
        <w:t>жарного надзора в лесах обеспечит охрану лесов от незаконных рубок, других нарушений лесного законодательства.</w:t>
      </w:r>
    </w:p>
    <w:p w:rsidR="00000000" w:rsidRDefault="004C54EE">
      <w:pPr>
        <w:pStyle w:val="ConsPlusNormal"/>
        <w:spacing w:before="240"/>
        <w:ind w:firstLine="540"/>
        <w:jc w:val="both"/>
      </w:pPr>
      <w:hyperlink w:anchor="Par579" w:tooltip="СВЕДЕНИЯ О ЦЕЛЯХ, ЗАДАЧАХ, ИНДИКАТОРАХ, ПОКАЗАТЕЛЯХ,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к государственной программе.</w:t>
      </w:r>
    </w:p>
    <w:p w:rsidR="00000000" w:rsidRDefault="004C54E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13.05.2020 N 287)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</w:t>
      </w:r>
      <w:r>
        <w:t>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right"/>
      </w:pPr>
      <w:r>
        <w:t>Таблица</w:t>
      </w:r>
    </w:p>
    <w:p w:rsidR="00000000" w:rsidRDefault="004C5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624"/>
        <w:gridCol w:w="2835"/>
        <w:gridCol w:w="204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N</w:t>
            </w:r>
          </w:p>
          <w:p w:rsidR="00000000" w:rsidRDefault="004C54E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Наименование целевого индикатора, пок</w:t>
            </w:r>
            <w:r>
              <w:t>азателя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Отношение площади земель лесного фонда, пройденных лесными пожарами в течение года, к общей площади земель лесного фонда и земель населенных пунктов</w:t>
            </w:r>
            <w:r>
              <w:t xml:space="preserve">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 земель лесного фонда, пройденных лесными пожарами в течение года, гектар / Общая площадь земель лесного фонда и земель населенных пунктов городского округа, гектар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Количество лесных пожаров, ликвидированных в течение первых суток с момента обнаружения, шт. / Общее количество лесных пожаров, шт. x 100</w:t>
            </w:r>
            <w: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(п. 1.1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Площадь проведенных санитарно-оздоровительных мероприятий на землях лесного </w:t>
            </w:r>
            <w:r>
              <w:t>фонда и землях населенных пунктов городского округа, тыс. га / Площадь погибших и поврежденных лесов на землях лесного фонда и землях населенных пунктов городского округа, тыс. га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Проведение рубок ухода в молодняках на зе</w:t>
            </w:r>
            <w:r>
              <w:t>млях лесного фонда и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Сумма гектаров, на которых проведены рубки ухода в молодняках на землях лесного фонда и землях населенных пунктов городского округа, гектар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Форма отраслевой отчетности N 12-ОИП "Сведения о</w:t>
            </w:r>
            <w:r>
              <w:t>б отводе лесосек и рубках лесных насаждений"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Отвод лесосек на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Сумма площадей, на которых проведен отвод лесосек на землях населенных пунктов городского округа в отчетном периоде, гектар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</w:t>
            </w:r>
            <w:r>
              <w:t>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3.1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Объем заготовки семян с улучшенными наследственными свойствами, кг / Общий объем заготовленных семян на территории субъекта Российской Федерации, кг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</w:t>
            </w:r>
            <w:r>
              <w:t>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3.2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Количество проведенных проверок по соблюде</w:t>
            </w:r>
            <w:r>
              <w:t xml:space="preserve">нию лесного законодательства на землях лесного фонда и </w:t>
            </w:r>
            <w:r>
              <w:lastRenderedPageBreak/>
              <w:t>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Количество юридических лиц и индивидуальных предпринимателей, использующих леса / 3 </w:t>
            </w:r>
            <w:r>
              <w:lastRenderedPageBreak/>
              <w:t>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 xml:space="preserve">Форма отраслевой отчетности N 8-ОИП "Сведения об осуществлении </w:t>
            </w:r>
            <w:r>
              <w:lastRenderedPageBreak/>
              <w:t>ф</w:t>
            </w:r>
            <w:r>
              <w:t>едерального государственного лесного надзора (лесной охраны)"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</w:t>
            </w:r>
          </w:p>
          <w:p w:rsidR="00000000" w:rsidRDefault="004C54EE">
            <w:pPr>
              <w:pStyle w:val="ConsPlusNormal"/>
            </w:pPr>
            <w:r>
              <w:t>в расчете на 1 га земель лесного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Объем платежей в бюджетную систему Российской Федерации от использования лесов на землях лесного фонда на территории субъекта Российской Федерации, тыс. руб. / Площадь земель лесного фонда на территории субъекта Российской Федерации, тыс. 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Ведомственная </w:t>
            </w:r>
            <w:r>
              <w:t>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4.1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Доля площади земель лесного фонда, переданн</w:t>
            </w:r>
            <w:r>
              <w:t>ых в пользование, в общей площади земель лесного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 лесов, переданных в аренду, постоянное (бессрочное) и безвозмездное пользование, тыс. га / Площадь земель лесного фонда на территории субъекта Российской Федерации, тыс. га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4.2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Доля выписок, предоставленных</w:t>
            </w:r>
            <w:r>
              <w:t xml:space="preserve">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</w:t>
            </w:r>
            <w:r>
              <w:t xml:space="preserve">ятых заявок на предоставление </w:t>
            </w:r>
            <w:r>
              <w:lastRenderedPageBreak/>
              <w:t>такой услуги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Предоставлено выписок из государственного лесного реестра, шт. / количество принятых заявок на получение выписок из государственного лесного реестра, всего, шт.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(п. 4.3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Средняя численность должностных лиц, осуществляющих федеральный государс</w:t>
            </w:r>
            <w:r>
              <w:t>твенный лесной надзор (лесную охрану), на 50 тыс. га земель лесного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Общая численность должностных</w:t>
            </w:r>
            <w:r>
              <w:t xml:space="preserve"> лиц, осуществляющих федеральный государственный лесной надзор (лесную охрану), чел. / на отношение площади земель лесного фонда, тыс. га к 50 тыс. га земель лесного фонда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4.4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тыс.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Сумма площадей лесного </w:t>
            </w:r>
            <w:r>
              <w:t>фонда, включенная в базу данных по лесному фонду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Пакет прикладных программ "Лесфонд"</w:t>
            </w: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3"/>
      </w:pPr>
      <w:r>
        <w:t>2. Основные мероприятия подпрограммы 1 с указанием основных</w:t>
      </w:r>
    </w:p>
    <w:p w:rsidR="00000000" w:rsidRDefault="004C54EE">
      <w:pPr>
        <w:pStyle w:val="ConsPlusTitle"/>
        <w:jc w:val="center"/>
      </w:pPr>
      <w:r>
        <w:t>механизмов их реализации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государственной программы "Обеспечение сохранности и повышение продуктивности лесов на землях лесного фонда и землях населенных пунктов городского округа". Перечень ос</w:t>
      </w:r>
      <w:r>
        <w:t>новных мероприятий представлен в таблице.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4"/>
      </w:pPr>
      <w:r>
        <w:t>Перечень основных мероприятий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right"/>
      </w:pPr>
      <w:r>
        <w:t>Таблица</w:t>
      </w:r>
    </w:p>
    <w:p w:rsidR="00000000" w:rsidRDefault="004C5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2438"/>
        <w:gridCol w:w="2891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N</w:t>
            </w:r>
          </w:p>
          <w:p w:rsidR="00000000" w:rsidRDefault="004C54E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</w:t>
            </w:r>
            <w:r>
              <w:t xml:space="preserve">сидий, иных межбюджетных </w:t>
            </w:r>
            <w:r>
              <w:lastRenderedPageBreak/>
              <w:t>трансфертов из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1 подпрограммы 1:</w:t>
            </w:r>
          </w:p>
          <w:p w:rsidR="00000000" w:rsidRDefault="004C54EE">
            <w:pPr>
              <w:pStyle w:val="ConsPlusNormal"/>
            </w:pPr>
            <w:r>
              <w:t>Противопожарное обустройство лесов и тушение лесных пожаров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65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</w:t>
            </w:r>
            <w:r>
              <w:t>ния государственного задания и приобретение оборудования и техники для переработки сырья, получаемого при проведении санитарно-оздоровительных мероприятий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2 подпрограммы 1:</w:t>
            </w:r>
          </w:p>
          <w:p w:rsidR="00000000" w:rsidRDefault="004C54EE">
            <w:pPr>
              <w:pStyle w:val="ConsPlusNormal"/>
            </w:pPr>
            <w:r>
              <w:t>Обеспечение лесопатологических обследований и осуществление</w:t>
            </w:r>
            <w:r>
              <w:t xml:space="preserve"> санитарно-оздоровительных мероприятий в лесах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66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</w:t>
            </w:r>
            <w:r>
              <w:t>етного кодекса на финансовое обеспечение выполнения государственного задания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3 подпрограммы 1:</w:t>
            </w:r>
          </w:p>
          <w:p w:rsidR="00000000" w:rsidRDefault="004C54EE">
            <w:pPr>
              <w:pStyle w:val="ConsPlusNormal"/>
            </w:pPr>
            <w:r>
              <w:t>Проведение лесовосстановления и лесоводственных мер ухода за лесами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Предоставление субсидий государственным автономным учреждениям в соо</w:t>
            </w:r>
            <w:r>
              <w:t xml:space="preserve">тветствии со </w:t>
            </w:r>
            <w:hyperlink r:id="rId67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3.1 подпрограмм</w:t>
            </w:r>
            <w:r>
              <w:t>ы 1:</w:t>
            </w:r>
          </w:p>
          <w:p w:rsidR="00000000" w:rsidRDefault="004C54EE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Проведение лесовосстановления на землях лесного фонда и землях населенных пунктов городского округа</w:t>
            </w:r>
          </w:p>
          <w:p w:rsidR="00000000" w:rsidRDefault="004C54EE">
            <w:pPr>
              <w:pStyle w:val="ConsPlusNormal"/>
            </w:pPr>
          </w:p>
          <w:p w:rsidR="00000000" w:rsidRDefault="004C54EE">
            <w:pPr>
              <w:pStyle w:val="ConsPlusNormal"/>
            </w:pPr>
            <w:r>
              <w:t xml:space="preserve">Осуществление переданных </w:t>
            </w:r>
            <w:r>
              <w:lastRenderedPageBreak/>
              <w:t>полномочий органам государственной власти субъектов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 xml:space="preserve">Предоставление субсидий государственным автономным учреждениям в соответствии со </w:t>
            </w:r>
            <w:hyperlink r:id="rId68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</w:t>
            </w:r>
            <w:r>
              <w:t xml:space="preserve">ния государственного задания и приобретение </w:t>
            </w:r>
            <w:r>
              <w:lastRenderedPageBreak/>
              <w:t>лесопожарной техники и оборудования, лесохозяйственной техники и оборудования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4 подпрограммы 1:</w:t>
            </w:r>
          </w:p>
          <w:p w:rsidR="00000000" w:rsidRDefault="004C54EE">
            <w:pPr>
              <w:pStyle w:val="ConsPlusNormal"/>
            </w:pPr>
            <w:r>
              <w:t>Осуществление контроля за использованием и воспроизводством лесов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Проведение плановых прове</w:t>
            </w:r>
            <w:r>
              <w:t>рок по соблюдению лесного законодательства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5 подпрограммы 1:</w:t>
            </w:r>
          </w:p>
          <w:p w:rsidR="00000000" w:rsidRDefault="004C54EE">
            <w:pPr>
              <w:pStyle w:val="ConsPlusNormal"/>
            </w:pPr>
            <w:r>
              <w:t>Проведение лесоустройства, разработка 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Закупка товаров, работ, услуг в </w:t>
            </w:r>
            <w:r>
              <w:t xml:space="preserve">соответствии с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 закупок товаров, работ, услуг для обеспечения государственных и муниципальны</w:t>
            </w:r>
            <w:r>
              <w:t>х нужд".</w:t>
            </w:r>
          </w:p>
          <w:p w:rsidR="00000000" w:rsidRDefault="004C54EE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6 подпрограммы 1:</w:t>
            </w:r>
          </w:p>
          <w:p w:rsidR="00000000" w:rsidRDefault="004C54EE">
            <w:pPr>
              <w:pStyle w:val="ConsPlusNormal"/>
            </w:pPr>
            <w:r>
              <w:t>Расходы по использованию информационно-коммуникационных технологий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1"/>
      </w:pPr>
      <w:bookmarkStart w:id="3" w:name="Par442"/>
      <w:bookmarkEnd w:id="3"/>
      <w:r>
        <w:t>Паспорт подпрограммы 2 "Лесоразведение на землях иных</w:t>
      </w:r>
    </w:p>
    <w:p w:rsidR="00000000" w:rsidRDefault="004C54EE">
      <w:pPr>
        <w:pStyle w:val="ConsPlusTitle"/>
        <w:jc w:val="center"/>
      </w:pPr>
      <w:r>
        <w:t>категорий в 2014 - 2024 годах" государственной программы</w:t>
      </w:r>
    </w:p>
    <w:p w:rsidR="00000000" w:rsidRDefault="004C54EE">
      <w:pPr>
        <w:pStyle w:val="ConsPlusTitle"/>
        <w:jc w:val="center"/>
      </w:pPr>
      <w:r>
        <w:t>Липецкой области</w:t>
      </w:r>
    </w:p>
    <w:p w:rsidR="00000000" w:rsidRDefault="004C54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71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72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C5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показатель 1 задачи 1:</w:t>
            </w:r>
          </w:p>
          <w:p w:rsidR="00000000" w:rsidRDefault="004C54EE">
            <w:pPr>
              <w:pStyle w:val="ConsPlusNormal"/>
              <w:jc w:val="both"/>
            </w:pPr>
            <w:r>
              <w:t>- Площадь, подготовленная для закладки лесных насаждений в отчетном периоде, га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2 задачи 1:</w:t>
            </w:r>
          </w:p>
          <w:p w:rsidR="00000000" w:rsidRDefault="004C54EE">
            <w:pPr>
              <w:pStyle w:val="ConsPlusNormal"/>
              <w:jc w:val="both"/>
            </w:pPr>
            <w:r>
              <w:t>- Проведено уходов за лесными насаждениями в отчетном периоде, га</w:t>
            </w:r>
          </w:p>
          <w:p w:rsidR="00000000" w:rsidRDefault="004C54EE">
            <w:pPr>
              <w:pStyle w:val="ConsPlusNormal"/>
              <w:jc w:val="both"/>
            </w:pPr>
            <w:r>
              <w:t>показатель 3 задачи 1:</w:t>
            </w:r>
          </w:p>
          <w:p w:rsidR="00000000" w:rsidRDefault="004C54EE">
            <w:pPr>
              <w:pStyle w:val="ConsPlusNormal"/>
              <w:jc w:val="both"/>
            </w:pPr>
            <w:r>
              <w:t>- Площадь восстановленных защитных лесных насаждений, находящихся в областной собственности, га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Параметры финансового обеспечения всего,</w:t>
            </w:r>
          </w:p>
          <w:p w:rsidR="00000000" w:rsidRDefault="004C54EE">
            <w:pPr>
              <w:pStyle w:val="ConsPlusNormal"/>
            </w:pPr>
            <w:r>
              <w:t>в том числе по годам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Общий объем финан</w:t>
            </w:r>
            <w:r>
              <w:t>сового обеспечения - 830 196 069,51 руб., в том числе по годам:</w:t>
            </w:r>
          </w:p>
          <w:p w:rsidR="00000000" w:rsidRDefault="004C54EE">
            <w:pPr>
              <w:pStyle w:val="ConsPlusNormal"/>
              <w:jc w:val="both"/>
            </w:pPr>
            <w:r>
              <w:t>2014 год - 59 028 000,00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2015 год - 65 128 000,00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2016 год - 59 159 200,00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2017 год - 106 801 800,00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2018 год - 110 945 900,00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2019 год - 157 948 500,00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</w:t>
            </w:r>
            <w:r>
              <w:t>0 год - 76 751 667,00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2021 год - 47 588 151,68 руб.;</w:t>
            </w:r>
          </w:p>
          <w:p w:rsidR="00000000" w:rsidRDefault="004C54EE">
            <w:pPr>
              <w:pStyle w:val="ConsPlusNormal"/>
              <w:jc w:val="both"/>
            </w:pPr>
            <w:r>
              <w:t>2022 год - 52 017 165,57 руб.;</w:t>
            </w:r>
          </w:p>
          <w:p w:rsidR="00000000" w:rsidRDefault="004C54EE">
            <w:pPr>
              <w:pStyle w:val="ConsPlusNormal"/>
              <w:jc w:val="both"/>
            </w:pPr>
            <w:r>
              <w:t>2023 год - 47 413 842,63 руб.;</w:t>
            </w:r>
          </w:p>
          <w:p w:rsidR="00000000" w:rsidRDefault="004C54EE">
            <w:pPr>
              <w:pStyle w:val="ConsPlusNormal"/>
              <w:jc w:val="both"/>
            </w:pPr>
            <w:r>
              <w:t>2024 год - 47 413 842,63 руб.;</w:t>
            </w:r>
          </w:p>
          <w:p w:rsidR="00000000" w:rsidRDefault="004C54EE">
            <w:pPr>
              <w:pStyle w:val="ConsPlusNormal"/>
              <w:jc w:val="both"/>
            </w:pPr>
            <w:r>
              <w:t>объем ассигнований областного бюджета - 830 196 069,51 руб., в том числе по годам:</w:t>
            </w:r>
          </w:p>
          <w:p w:rsidR="00000000" w:rsidRDefault="004C54EE">
            <w:pPr>
              <w:pStyle w:val="ConsPlusNormal"/>
              <w:jc w:val="both"/>
            </w:pPr>
            <w:r>
              <w:t>2014 год - 59 028 000,00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2015 год - 65 128 000,00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2016 год - 59 159 200,00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2017 год - 106 801 800,00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2018 год - 110 945 900,00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2019 год - 157 948 500,00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2020 год - 76 751 667,00 руб.;</w:t>
            </w:r>
          </w:p>
          <w:p w:rsidR="00000000" w:rsidRDefault="004C54EE">
            <w:pPr>
              <w:pStyle w:val="ConsPlusNormal"/>
              <w:jc w:val="both"/>
            </w:pPr>
            <w:r>
              <w:t>2021 год - 47 588 151,68 руб.;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2022 </w:t>
            </w:r>
            <w:r>
              <w:t>год - 52 017 165,57 руб.;</w:t>
            </w:r>
          </w:p>
          <w:p w:rsidR="00000000" w:rsidRDefault="004C54EE">
            <w:pPr>
              <w:pStyle w:val="ConsPlusNormal"/>
              <w:jc w:val="both"/>
            </w:pPr>
            <w:r>
              <w:t>2023 год - 47 413 842,63 руб.;</w:t>
            </w:r>
          </w:p>
          <w:p w:rsidR="00000000" w:rsidRDefault="004C54EE">
            <w:pPr>
              <w:pStyle w:val="ConsPlusNormal"/>
              <w:jc w:val="both"/>
            </w:pPr>
            <w:r>
              <w:t>2024 год - 47 413 842,63 руб.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</w:t>
            </w:r>
            <w:r>
              <w:t>т 21.12.2020 N 698)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00000" w:rsidRDefault="004C54EE">
            <w:pPr>
              <w:pStyle w:val="ConsPlusNormal"/>
              <w:jc w:val="both"/>
            </w:pPr>
            <w:r>
              <w:t xml:space="preserve">- площадь, подготовленная для закладки лесных </w:t>
            </w:r>
            <w:r>
              <w:lastRenderedPageBreak/>
              <w:t>насаждений в отчетном периоде до 2024 года, - 7637 га.</w:t>
            </w:r>
          </w:p>
          <w:p w:rsidR="00000000" w:rsidRDefault="004C54EE">
            <w:pPr>
              <w:pStyle w:val="ConsPlusNormal"/>
              <w:jc w:val="both"/>
            </w:pPr>
            <w:r>
              <w:t>- проведено уходов за лесными насаждениями в отчетном периоде</w:t>
            </w:r>
            <w:r>
              <w:t xml:space="preserve"> до 2024 года - 112438 га.</w:t>
            </w:r>
          </w:p>
          <w:p w:rsidR="00000000" w:rsidRDefault="004C54EE">
            <w:pPr>
              <w:pStyle w:val="ConsPlusNormal"/>
              <w:jc w:val="both"/>
            </w:pPr>
            <w:r>
              <w:t>- площадь восстановленных защитных лесных насаждений, находящихся в областной собственности до 2024 года - 2469.5 га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2"/>
      </w:pPr>
      <w:r>
        <w:t>Текстовая часть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000000" w:rsidRDefault="004C54EE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:rsidR="00000000" w:rsidRDefault="004C54EE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:rsidR="00000000" w:rsidRDefault="004C54EE">
      <w:pPr>
        <w:pStyle w:val="ConsPlusTitle"/>
        <w:jc w:val="center"/>
      </w:pPr>
      <w:r>
        <w:t>и показателей задач подпрограммы 2, ресурсное обеспечение</w:t>
      </w:r>
    </w:p>
    <w:p w:rsidR="00000000" w:rsidRDefault="004C54EE">
      <w:pPr>
        <w:pStyle w:val="ConsPlusTitle"/>
        <w:jc w:val="center"/>
      </w:pPr>
      <w:r>
        <w:t>подпрограммы 2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 xml:space="preserve">Лесным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2006 г. N 200-ФЗ;</w:t>
      </w:r>
    </w:p>
    <w:p w:rsidR="00000000" w:rsidRDefault="004C54EE">
      <w:pPr>
        <w:pStyle w:val="ConsPlusNormal"/>
        <w:spacing w:before="240"/>
        <w:ind w:firstLine="540"/>
        <w:jc w:val="both"/>
      </w:pP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РФ от 28 декабря 2018 г. N 700 "Об утверждении Правил лесоразведения, состава проекта лесоразведения, порядка его разработки";</w:t>
      </w:r>
    </w:p>
    <w:p w:rsidR="00000000" w:rsidRDefault="004C54EE">
      <w:pPr>
        <w:pStyle w:val="ConsPlusNormal"/>
        <w:spacing w:before="240"/>
        <w:ind w:firstLine="540"/>
        <w:jc w:val="both"/>
      </w:pP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мая 2017 г. N 607 "О Правилах санитарной безопасности в лесах";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10 января 1996 г. N </w:t>
      </w:r>
      <w:r>
        <w:t>4-ФЗ "О мелиорации земель".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Приоритетами государственной политики являются: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>сохранение экологического равновесия, защиты населения от загрязнения окружающей среды, сохранение здоровья людей.</w:t>
      </w:r>
    </w:p>
    <w:p w:rsidR="00000000" w:rsidRDefault="004C54EE">
      <w:pPr>
        <w:pStyle w:val="ConsPlusNormal"/>
        <w:spacing w:before="240"/>
        <w:ind w:firstLine="540"/>
        <w:jc w:val="both"/>
      </w:pPr>
      <w:hyperlink w:anchor="Par579" w:tooltip="СВЕДЕНИЯ О ЦЕЛЯХ, ЗАДАЧАХ, ИНДИКАТОРАХ, ПОКАЗАТЕЛЯХ,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к государственной программе.</w:t>
      </w:r>
    </w:p>
    <w:p w:rsidR="00000000" w:rsidRDefault="004C54E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13.05.2020 N 287)</w:t>
      </w:r>
    </w:p>
    <w:p w:rsidR="00000000" w:rsidRDefault="004C54EE">
      <w:pPr>
        <w:pStyle w:val="ConsPlusNormal"/>
        <w:spacing w:before="240"/>
        <w:ind w:firstLine="540"/>
        <w:jc w:val="both"/>
      </w:pPr>
      <w:r>
        <w:t xml:space="preserve"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</w:t>
      </w:r>
      <w:r>
        <w:t>Методика их расчета представлена в таблице.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right"/>
      </w:pPr>
      <w:r>
        <w:t>Таблица</w:t>
      </w:r>
    </w:p>
    <w:p w:rsidR="00000000" w:rsidRDefault="004C5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948"/>
        <w:gridCol w:w="1020"/>
        <w:gridCol w:w="2381"/>
        <w:gridCol w:w="2071"/>
      </w:tblGrid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N</w:t>
            </w:r>
          </w:p>
          <w:p w:rsidR="00000000" w:rsidRDefault="004C54E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Площадь, подготовленная для закладки лесных насаждений в отчетном периоде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Сумма площадей, подготовленная для закладки лесных насаждений в отчетном периоде,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Проведено уходов за лесными насаждениями в отчетном периоде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Сумма площадей, на которых проведены уходы за лесными насаждениями в отчетном периоде,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Площадь восстановленных защитных лесных </w:t>
            </w:r>
            <w:r>
              <w:t>насаждений, находящихся в областной собственности,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3"/>
      </w:pPr>
      <w:r>
        <w:t>2. Основные мероприятия подпрограммы 2 с указанием основных</w:t>
      </w:r>
    </w:p>
    <w:p w:rsidR="00000000" w:rsidRDefault="004C54EE">
      <w:pPr>
        <w:pStyle w:val="ConsPlusTitle"/>
        <w:jc w:val="center"/>
      </w:pPr>
      <w:r>
        <w:t>механизмов их реализации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государственной программы "Увеличение площади лесов на землях иных категорий". Перечень основных мероприятий представлен в таблице.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  <w:outlineLvl w:val="4"/>
      </w:pPr>
      <w:r>
        <w:t>Перечень основных мероприятий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right"/>
      </w:pPr>
      <w:r>
        <w:t>Таб</w:t>
      </w:r>
      <w:r>
        <w:t>лица</w:t>
      </w:r>
    </w:p>
    <w:p w:rsidR="00000000" w:rsidRDefault="004C54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385"/>
        <w:gridCol w:w="2324"/>
        <w:gridCol w:w="2721"/>
      </w:tblGrid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N</w:t>
            </w:r>
          </w:p>
          <w:p w:rsidR="00000000" w:rsidRDefault="004C54E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 xml:space="preserve">Наименование мероприятий приоритетных (региональных) проектов, </w:t>
            </w:r>
            <w:r>
              <w:lastRenderedPageBreak/>
              <w:t>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Механизм реализа</w:t>
            </w:r>
            <w:r>
              <w:t>ции основного мероприятия</w:t>
            </w:r>
          </w:p>
        </w:tc>
      </w:tr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1 подпрограммы 2:</w:t>
            </w:r>
          </w:p>
          <w:p w:rsidR="00000000" w:rsidRDefault="004C54EE">
            <w:pPr>
              <w:pStyle w:val="ConsPlusNormal"/>
            </w:pPr>
            <w:r>
              <w:t>Закладка, выращивание и сохранность лесных насаждений на землях иных категорий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80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</w:t>
            </w:r>
            <w:r>
              <w:t>старниковой растительности</w:t>
            </w:r>
          </w:p>
        </w:tc>
      </w:tr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1.1 подпрограммы 2:</w:t>
            </w:r>
          </w:p>
          <w:p w:rsidR="00000000" w:rsidRDefault="004C54EE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Лесоразведение на землях иных категорий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81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Основное мероприятие 2 подпрограммы 2:</w:t>
            </w:r>
          </w:p>
          <w:p w:rsidR="00000000" w:rsidRDefault="004C54EE">
            <w:pPr>
              <w:pStyle w:val="ConsPlusNormal"/>
            </w:pPr>
            <w:r>
              <w:t>Содержание</w:t>
            </w:r>
            <w:r>
              <w:t xml:space="preserve"> защитных лесных насаждений, находящихся в областной собственности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82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</w:t>
            </w:r>
            <w:r>
              <w:lastRenderedPageBreak/>
              <w:t>на финансовое обеспечение выполнения государственного задания и приобретение техники и оборудования для уничтожения нежелательной древесно-кустарниковой растительности</w:t>
            </w: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right"/>
        <w:outlineLvl w:val="1"/>
      </w:pPr>
      <w:r>
        <w:t>Приложение</w:t>
      </w:r>
    </w:p>
    <w:p w:rsidR="00000000" w:rsidRDefault="004C54EE">
      <w:pPr>
        <w:pStyle w:val="ConsPlusNormal"/>
        <w:jc w:val="right"/>
      </w:pPr>
      <w:r>
        <w:t>к государственной программе</w:t>
      </w:r>
    </w:p>
    <w:p w:rsidR="00000000" w:rsidRDefault="004C54EE">
      <w:pPr>
        <w:pStyle w:val="ConsPlusNormal"/>
        <w:jc w:val="right"/>
      </w:pPr>
      <w:r>
        <w:t>Липецкой</w:t>
      </w:r>
      <w:r>
        <w:t xml:space="preserve"> области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Title"/>
        <w:jc w:val="center"/>
      </w:pPr>
      <w:bookmarkStart w:id="4" w:name="Par579"/>
      <w:bookmarkEnd w:id="4"/>
      <w:r>
        <w:t>СВЕДЕНИЯ О ЦЕЛЯХ, ЗАДАЧАХ, ИНДИКАТОРАХ, ПОКАЗАТЕЛЯХ,</w:t>
      </w:r>
    </w:p>
    <w:p w:rsidR="00000000" w:rsidRDefault="004C54EE">
      <w:pPr>
        <w:pStyle w:val="ConsPlusTitle"/>
        <w:jc w:val="center"/>
      </w:pPr>
      <w:r>
        <w:t>РЕСУРСНОМ ОБЕСПЕЧЕНИИ В РАЗРЕЗЕ ИСТОЧНИКОВ ФИНАНСИРОВАНИЯ</w:t>
      </w:r>
    </w:p>
    <w:p w:rsidR="00000000" w:rsidRDefault="004C54EE">
      <w:pPr>
        <w:pStyle w:val="ConsPlusTitle"/>
        <w:jc w:val="center"/>
      </w:pPr>
      <w:r>
        <w:t>ГОСУДАРСТВЕННОЙ ПРОГРАММЫ ЛИПЕЦКОЙ ОБЛАСТИ</w:t>
      </w:r>
    </w:p>
    <w:p w:rsidR="00000000" w:rsidRDefault="004C54EE">
      <w:pPr>
        <w:pStyle w:val="ConsPlusTitle"/>
        <w:jc w:val="center"/>
      </w:pPr>
      <w:r>
        <w:t>"РАЗВИТИЕ ЛЕСНОГО ХОЗЯЙСТВА В ЛИПЕЦКОЙ ОБЛАСТИ"</w:t>
      </w:r>
    </w:p>
    <w:p w:rsidR="00000000" w:rsidRDefault="004C54EE">
      <w:pPr>
        <w:pStyle w:val="ConsPlusTitle"/>
        <w:jc w:val="center"/>
      </w:pPr>
      <w:r>
        <w:t>(наименование государственной программы)</w:t>
      </w:r>
    </w:p>
    <w:p w:rsidR="00000000" w:rsidRDefault="004C54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83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84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54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right"/>
      </w:pPr>
      <w:r>
        <w:t>Таблица</w:t>
      </w: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sectPr w:rsidR="00000000">
          <w:headerReference w:type="default" r:id="rId85"/>
          <w:footerReference w:type="default" r:id="rId8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474"/>
        <w:gridCol w:w="1587"/>
        <w:gridCol w:w="680"/>
        <w:gridCol w:w="850"/>
        <w:gridCol w:w="1814"/>
        <w:gridCol w:w="1814"/>
        <w:gridCol w:w="1814"/>
        <w:gridCol w:w="1814"/>
        <w:gridCol w:w="1814"/>
        <w:gridCol w:w="1801"/>
        <w:gridCol w:w="1827"/>
        <w:gridCol w:w="1814"/>
        <w:gridCol w:w="1814"/>
        <w:gridCol w:w="1814"/>
        <w:gridCol w:w="1928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4C54E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</w:t>
            </w:r>
            <w:r>
              <w:t>ого бюджета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outlineLvl w:val="2"/>
            </w:pPr>
            <w:r>
              <w:t>Цель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Индикатор 1 государственной </w:t>
            </w:r>
            <w:r>
              <w:lastRenderedPageBreak/>
              <w:t>программы</w:t>
            </w:r>
          </w:p>
          <w:p w:rsidR="00000000" w:rsidRDefault="004C54EE">
            <w:pPr>
              <w:pStyle w:val="ConsPlusNormal"/>
            </w:pPr>
            <w:r>
              <w:t>Лесистость территории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 xml:space="preserve">Управление лесного </w:t>
            </w:r>
            <w:r>
              <w:lastRenderedPageBreak/>
              <w:t>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8,6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outlineLvl w:val="3"/>
            </w:pPr>
            <w:r>
              <w:t>Задача 1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>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>Доля площади погибших и поврежденных лесных насаждений с учетом проведенных м</w:t>
            </w:r>
            <w:r>
              <w:t>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8,51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>Доля площади ценных лесны</w:t>
            </w:r>
            <w:r>
              <w:t>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Показатель 3 задачи 1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>Доля случаев с установленными нарушителями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Показатель 4 задачи 1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 xml:space="preserve">Отношение площади лесовосстановления и лесоразведения к площади вырубленных </w:t>
            </w:r>
            <w:r>
              <w:lastRenderedPageBreak/>
              <w:t>и погибших лесных насаждений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Показатель 5 задачи 1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5,6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7.1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Показатель 6 задачи 1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78,5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7.2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Показатель 7 задачи 1 государственной программы</w:t>
            </w:r>
          </w:p>
          <w:p w:rsidR="00000000" w:rsidRDefault="004C54EE">
            <w:pPr>
              <w:pStyle w:val="ConsPlusNormal"/>
            </w:pPr>
            <w:r>
              <w:lastRenderedPageBreak/>
              <w:t>Доля площади лесов, на</w:t>
            </w:r>
            <w:r>
              <w:t xml:space="preserve">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Управление лесно</w:t>
            </w:r>
            <w:r>
              <w:t xml:space="preserve">го хозяйства </w:t>
            </w:r>
            <w:r>
              <w:lastRenderedPageBreak/>
              <w:t>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(п. 7.3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outlineLvl w:val="4"/>
            </w:pP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Подпрограмма 1</w:t>
              </w:r>
            </w:hyperlink>
          </w:p>
          <w:p w:rsidR="00000000" w:rsidRDefault="004C54EE">
            <w:pPr>
              <w:pStyle w:val="ConsPlusNormal"/>
            </w:pPr>
            <w:r>
              <w:t>"Охрана, защита и воспроизводство лесов на территории Липецкой области в 2014 - 2024 годах"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outlineLvl w:val="5"/>
            </w:pPr>
            <w:r>
              <w:t xml:space="preserve">Задача 1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 xml:space="preserve">Обеспечение пожарной и санитарной безопасности в лесах лесного фонда и землях населенных </w:t>
            </w:r>
            <w:r>
              <w:lastRenderedPageBreak/>
              <w:t>пунктов городского округа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1 задачи 1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</w:t>
            </w:r>
            <w:r>
              <w:t>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0,021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2 задачи 1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87,3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10.1 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1 задачи 1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 xml:space="preserve">Противопожарное обустройство лесов и тушение лесных </w:t>
            </w:r>
            <w:r>
              <w:lastRenderedPageBreak/>
              <w:t>пожаров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53 313 600,00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50 291 400,00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54 733 831,15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56 578 300,00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58 727 640,00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65 753 070,00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76 535 900,00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68 367 801,62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67 229 342,00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69 550 042,00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69 550 042,00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53 313 600,00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50 291 400,00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54 733 831,15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56 578 300,00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58 727 640,00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65 753 070,00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76 535 900,00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68 367 801,62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67 229 342,00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69 550 042,00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69 550 042,00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3 задачи 1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</w:t>
            </w:r>
            <w:r>
              <w:t>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11,9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2 задачи 1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Обеспечение лесопатологических обследований и осущ</w:t>
            </w:r>
            <w:r>
              <w:t>ествление санитарно-оздоровительных мероприятий в лесах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20 748 500,00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8 787 936,20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9 522 300,00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9 490 838,00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9 746 400,00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11 292 164,25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13 696 711,00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13 696 711,00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13 696 711,00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20 748 500,00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8 787 936,20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9 522 300,00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9 490 838,00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9 746 400,00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11 292 164,25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13 696 711,00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13 696 711,00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13 696 711,00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outlineLvl w:val="5"/>
            </w:pPr>
            <w:r>
              <w:t xml:space="preserve">Задача 2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 xml:space="preserve">Улучшение породного состава и повышение продуктивности лесов </w:t>
            </w:r>
            <w:r>
              <w:lastRenderedPageBreak/>
              <w:t>на землях лесного фонда и землях населенных пунктов городского округа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1 задачи 2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Проведение 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895,7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895,7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899,3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1308,7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1429,7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1367,1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1292,7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1252,7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1252,7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1252,7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2 задачи 2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Отвод лесосек на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15.1 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3 задачи 2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Проведение лесовосстановления и лесоводственных мер ухода за лесам</w:t>
            </w:r>
            <w:r>
              <w:t>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12 655 700,00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7 453 600,00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17 100 852,00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3 809 500,00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5 193 600,00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1 129 137,13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727 536,91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683 304,00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717 469,00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717 469,00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717 469,00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12 655 700,00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7 453 600,00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17 100 852,00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3 809 500,00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5 193 600,00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1 129 137,13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727 536,91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683 304,00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717 469,00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717 469,00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717 469,00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3 задачи 2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lastRenderedPageBreak/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 xml:space="preserve">Управление лесного </w:t>
            </w:r>
            <w:r>
              <w:lastRenderedPageBreak/>
              <w:t>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(п. 16.1 введен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3.1 задачи 2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66 351 462,87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34 720 763,09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44 005 227,01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32 413 561,00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24 602 305,94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24 602 305,94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36 796 200,00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24 122 700,00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16 578 900,00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16 578 900,00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7 209 027,01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8 290 861,00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8 023 405,94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8 023 405,94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Проведение лесовосстановления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7 209 027,01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8 290 861,00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8 023 405,94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8 023 405,94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7 209 027,01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8 290 861,00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8 023 405,94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8 023 405,94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Осуществление переданных полномочий органам государственной власти субъекта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36 796 200,00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24 122 700,00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16 578 900,00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16 578 900,00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36 796 200,00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24 122 700,00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16 578 900,00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16 578 900,00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outlineLvl w:val="5"/>
            </w:pPr>
            <w:r>
              <w:t xml:space="preserve">Задача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Охрана лесов от нарушений лесного законодательства на землях лесного фонда и землях населенных пунктов городского округа и организация использования лесов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1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Количество проведенных проверок по соблюдению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6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</w:t>
            </w:r>
            <w:r>
              <w:t xml:space="preserve">нда, </w:t>
            </w:r>
            <w:r>
              <w:lastRenderedPageBreak/>
              <w:t>в расчете на 1 га земель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127,4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(п. 21.1 введен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7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4,6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21.2 введен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4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</w:t>
            </w:r>
            <w:r>
              <w:t xml:space="preserve">енной услуги по предоставлению выписки из </w:t>
            </w:r>
            <w:r>
              <w:lastRenderedPageBreak/>
              <w:t>государственного лесного реестра, в общем количестве принятых заявок на предоставление такой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lastRenderedPageBreak/>
              <w:t xml:space="preserve">(п. 21.3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5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62,1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both"/>
            </w:pPr>
            <w:r>
              <w:t xml:space="preserve">(п. 21.4 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4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Осуществление контроля за использованием и воспроизводством лесов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238 928 776,61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301 718 700,00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250 213 789,00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257 283 380,00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334 051 120,00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324 370 147,00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333 965 256,00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332 089 551,44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318 816 351,43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324 508 929,43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324 508 929,43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114 491 677,61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173 124 000,00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108 349 900,00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112 501 200,00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175 110 800,00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155 946 600,00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162 978 200,00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159 552 400,00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149 279 200,00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152 421 700,00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152 421 700,00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124 437 099,00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128 594 700,00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141 863 889,00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144 782 180,00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158 940 320,00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168 423 547,00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170 987 056,00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172 537 151,44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169 537 151,43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172 087 229,43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172 087 229,43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2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lastRenderedPageBreak/>
              <w:t>Площадь лесов, на которых проведены мероприятия для организации использования лесов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 xml:space="preserve">Управление лесного </w:t>
            </w:r>
            <w:r>
              <w:lastRenderedPageBreak/>
              <w:t>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5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Проведение лесоустройства, разработка лесохозяйственн</w:t>
            </w:r>
            <w:r>
              <w:t>ого регламента в границах лесничества на землях населенных пунктов городского округа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958 691,65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958 691,65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3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тыс.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180,9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180,4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6 задачи 3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4C54EE">
            <w:pPr>
              <w:pStyle w:val="ConsPlusNormal"/>
            </w:pPr>
            <w:r>
              <w:t xml:space="preserve">Расходы по использованию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Управление лесного хоз</w:t>
            </w:r>
            <w:r>
              <w:t>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Итого по </w:t>
            </w:r>
            <w:hyperlink w:anchor="Par203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304 898 076,61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380 212 200,00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332 720 100,00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327 703 480,00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407 973 198,00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467 093 517,00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456 205 856,00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456 948 048,32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432 873 434,43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433 075 457,37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433 075 457,37</w:t>
            </w:r>
          </w:p>
        </w:tc>
      </w:tr>
      <w:tr w:rsidR="00000000">
        <w:tc>
          <w:tcPr>
            <w:tcW w:w="27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"/>
              <w:gridCol w:w="224"/>
              <w:gridCol w:w="27085"/>
              <w:gridCol w:w="22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4C54EE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4C54EE">
                  <w:pPr>
                    <w:pStyle w:val="ConsPlusNormal"/>
                    <w:jc w:val="center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4C54EE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C54EE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4C54EE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4C54EE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outlineLvl w:val="3"/>
            </w:pPr>
            <w:r>
              <w:t>Задача 2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>Увеличение площади лесов на землях иных категорий</w:t>
            </w:r>
          </w:p>
        </w:tc>
        <w:tc>
          <w:tcPr>
            <w:tcW w:w="2465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000000" w:rsidRDefault="004C54EE">
            <w:pPr>
              <w:pStyle w:val="ConsPlusNormal"/>
            </w:pPr>
            <w:r>
              <w:t>Площадь созданных лесных насаждений на землях иных категорий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1909,2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970,6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584,6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outlineLvl w:val="4"/>
            </w:pP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Подпрограмма 2</w:t>
              </w:r>
            </w:hyperlink>
          </w:p>
          <w:p w:rsidR="00000000" w:rsidRDefault="004C54EE">
            <w:pPr>
              <w:pStyle w:val="ConsPlusNormal"/>
            </w:pPr>
            <w:r>
              <w:t>"Лесоразведение на землях иных категорий в 2014 - 2024 годах"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outlineLvl w:val="5"/>
            </w:pPr>
            <w:r>
              <w:t xml:space="preserve">Задача 1 </w:t>
            </w: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4C54EE">
            <w:pPr>
              <w:pStyle w:val="ConsPlusNormal"/>
            </w:pPr>
            <w:r>
              <w:t>Обеспе</w:t>
            </w:r>
            <w:r>
              <w:t xml:space="preserve">чение условий </w:t>
            </w:r>
            <w:r>
              <w:lastRenderedPageBreak/>
              <w:t>для закладки, выращивания и сохранности созданных лесных насаждений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1 задачи 1 </w:t>
            </w: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4C54EE">
            <w:pPr>
              <w:pStyle w:val="ConsPlusNormal"/>
            </w:pPr>
            <w:r>
              <w:t>Площадь, подготовленная для закладки лесных насаж</w:t>
            </w:r>
            <w:r>
              <w:t>дений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1395,2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970,6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584,6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2 задачи 1 </w:t>
            </w: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4C54EE">
            <w:pPr>
              <w:pStyle w:val="ConsPlusNormal"/>
            </w:pPr>
            <w:r>
              <w:t>Проведено уходов за лесными насаждениями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12577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11494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14776,9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15392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16714,3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12915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5086,2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1 задачи 1 </w:t>
            </w: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4C54EE">
            <w:pPr>
              <w:pStyle w:val="ConsPlusNormal"/>
            </w:pPr>
            <w:r>
              <w:t>Закладка, выращивание и сохранность лесных насаждений на землях иных категорий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59 159 300,00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61 644 360,00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22 297 600,00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774 006,99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59 159 300,00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61 644 360,00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22 297 600,00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774 006,99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1.1 задачи 1 </w:t>
            </w: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4C54EE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 xml:space="preserve">Управление лесного хозяйства </w:t>
            </w:r>
            <w:r>
              <w:lastRenderedPageBreak/>
              <w:t>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34 900 972,99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33 819 139,00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34 086 594,06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34 086 594,06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34 900 972,99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33 819 139,00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34 086 594,06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34 086 594,06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Лесоразведение на землях иных категорий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34 900 972,99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33 819 139,00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34 086 594,06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34 086 594,06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34 900 972,99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33 819 139,00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34 086 594,06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34 086 594,06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Показатель 3 задачи 1 </w:t>
            </w: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4C54EE">
            <w:pPr>
              <w:pStyle w:val="ConsPlusNormal"/>
            </w:pPr>
            <w: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153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Основное мероприятие 2 задачи 1 </w:t>
            </w: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4C54EE">
            <w:pPr>
              <w:pStyle w:val="ConsPlusNormal"/>
            </w:pPr>
            <w: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</w:t>
            </w:r>
            <w:r>
              <w:t>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47 642 500,00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49 301 540,00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80 614 300,00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45 960 899,01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12 687 178,69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18 198 026,57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13 327 248,57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13 327 248,57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47 642 500,00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49 301 540,00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80 614 300,00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45 960 899,01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12 687 178,69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18 198 026,57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13 327 248,57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13 327 248,57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Итого по </w:t>
            </w:r>
            <w:hyperlink w:anchor="Par442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106 801 800,00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110 945 900,00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157 948 500,00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76 751 667,00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47 588 151,68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52 017 165,57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47 413 842,63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47 413 842,63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 xml:space="preserve">Всего по </w:t>
            </w:r>
            <w:r>
              <w:lastRenderedPageBreak/>
              <w:t>государственной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363 926 076,61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445 340 200,00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391 879 300,00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434 505 280,00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518 919 098,00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625 042 017,00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532 957 523,00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504 536 200,00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484 890 600,00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480 489 300,00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480 489 300,00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363 926 076,61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445 340 200,00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391 879 300,00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434 505 280,00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518 919 098,00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625 042 017,00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532 957 523,00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504 536 200,00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484 890 600,00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480 489 300,00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480 489 300,00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114 491 677,61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173 124 000,00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108 349 900,00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112 501 200,00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175 110 800,00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218 926 300,00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194 436 800,00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196 348 600,00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173 401 900,00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169 000 600,00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169 000 600,00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249 434 399,00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272 216 200,00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283 529 400,00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322 004 080,00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343 808 298,00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406 115 717,00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338 520 723,00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308 187 600,00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311 488 700,00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311 488 700,00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4EE">
            <w:pPr>
              <w:pStyle w:val="ConsPlusNormal"/>
              <w:jc w:val="center"/>
            </w:pPr>
            <w:r>
              <w:t>311 488 700,00</w:t>
            </w:r>
          </w:p>
        </w:tc>
      </w:tr>
    </w:tbl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jc w:val="both"/>
      </w:pPr>
    </w:p>
    <w:p w:rsidR="00000000" w:rsidRDefault="004C5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9"/>
      <w:footerReference w:type="default" r:id="rId10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54EE">
      <w:pPr>
        <w:spacing w:after="0" w:line="240" w:lineRule="auto"/>
      </w:pPr>
      <w:r>
        <w:separator/>
      </w:r>
    </w:p>
  </w:endnote>
  <w:endnote w:type="continuationSeparator" w:id="0">
    <w:p w:rsidR="00000000" w:rsidRDefault="004C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5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54E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5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54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54EE">
      <w:pPr>
        <w:spacing w:after="0" w:line="240" w:lineRule="auto"/>
      </w:pPr>
      <w:r>
        <w:separator/>
      </w:r>
    </w:p>
  </w:footnote>
  <w:footnote w:type="continuationSeparator" w:id="0">
    <w:p w:rsidR="00000000" w:rsidRDefault="004C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08.10.2013 N 453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21.12.2020)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государственной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:rsidR="00000000" w:rsidRDefault="004C5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54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08.10.2013 N 453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21.12.2020)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4E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:rsidR="00000000" w:rsidRDefault="004C54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54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E"/>
    <w:rsid w:val="004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20&amp;n=95681&amp;date=09.03.2023&amp;dst=100005&amp;field=134" TargetMode="External"/><Relationship Id="rId21" Type="http://schemas.openxmlformats.org/officeDocument/2006/relationships/hyperlink" Target="https://login.consultant.ru/link/?req=doc&amp;base=RLAW220&amp;n=85122&amp;date=09.03.2023&amp;dst=100005&amp;field=134" TargetMode="External"/><Relationship Id="rId34" Type="http://schemas.openxmlformats.org/officeDocument/2006/relationships/hyperlink" Target="https://login.consultant.ru/link/?req=doc&amp;base=RLAW220&amp;n=95681&amp;date=09.03.2023&amp;dst=100006&amp;field=134" TargetMode="External"/><Relationship Id="rId42" Type="http://schemas.openxmlformats.org/officeDocument/2006/relationships/hyperlink" Target="https://login.consultant.ru/link/?req=doc&amp;base=RLAW220&amp;n=106336&amp;date=09.03.2023&amp;dst=100055&amp;field=134" TargetMode="External"/><Relationship Id="rId47" Type="http://schemas.openxmlformats.org/officeDocument/2006/relationships/hyperlink" Target="https://login.consultant.ru/link/?req=doc&amp;base=RLAW220&amp;n=106336&amp;date=09.03.2023&amp;dst=100056&amp;field=134" TargetMode="External"/><Relationship Id="rId50" Type="http://schemas.openxmlformats.org/officeDocument/2006/relationships/hyperlink" Target="https://login.consultant.ru/link/?req=doc&amp;base=RLAW220&amp;n=110976&amp;date=09.03.2023&amp;dst=100111&amp;field=134" TargetMode="External"/><Relationship Id="rId55" Type="http://schemas.openxmlformats.org/officeDocument/2006/relationships/hyperlink" Target="https://login.consultant.ru/link/?req=doc&amp;base=LAW&amp;n=360546&amp;date=09.03.2023" TargetMode="External"/><Relationship Id="rId63" Type="http://schemas.openxmlformats.org/officeDocument/2006/relationships/hyperlink" Target="https://login.consultant.ru/link/?req=doc&amp;base=RLAW220&amp;n=110976&amp;date=09.03.2023&amp;dst=100197&amp;field=134" TargetMode="External"/><Relationship Id="rId68" Type="http://schemas.openxmlformats.org/officeDocument/2006/relationships/hyperlink" Target="https://login.consultant.ru/link/?req=doc&amp;base=LAW&amp;n=389332&amp;date=09.03.2023&amp;dst=103431&amp;field=134" TargetMode="External"/><Relationship Id="rId76" Type="http://schemas.openxmlformats.org/officeDocument/2006/relationships/hyperlink" Target="https://login.consultant.ru/link/?req=doc&amp;base=LAW&amp;n=322120&amp;date=09.03.2023" TargetMode="External"/><Relationship Id="rId84" Type="http://schemas.openxmlformats.org/officeDocument/2006/relationships/hyperlink" Target="https://login.consultant.ru/link/?req=doc&amp;base=RLAW220&amp;n=110976&amp;date=09.03.2023&amp;dst=100243&amp;field=134" TargetMode="External"/><Relationship Id="rId89" Type="http://schemas.openxmlformats.org/officeDocument/2006/relationships/hyperlink" Target="https://login.consultant.ru/link/?req=doc&amp;base=RLAW220&amp;n=110976&amp;date=09.03.2023&amp;dst=100256&amp;field=134" TargetMode="External"/><Relationship Id="rId97" Type="http://schemas.openxmlformats.org/officeDocument/2006/relationships/hyperlink" Target="https://login.consultant.ru/link/?req=doc&amp;base=RLAW220&amp;n=110976&amp;date=09.03.2023&amp;dst=100327&amp;fie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220&amp;n=106336&amp;date=09.03.2023&amp;dst=100106&amp;field=134" TargetMode="External"/><Relationship Id="rId92" Type="http://schemas.openxmlformats.org/officeDocument/2006/relationships/hyperlink" Target="https://login.consultant.ru/link/?req=doc&amp;base=RLAW220&amp;n=110976&amp;date=09.03.2023&amp;dst=100286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20&amp;n=74908&amp;date=09.03.2023&amp;dst=100005&amp;field=134" TargetMode="External"/><Relationship Id="rId29" Type="http://schemas.openxmlformats.org/officeDocument/2006/relationships/hyperlink" Target="https://login.consultant.ru/link/?req=doc&amp;base=RLAW220&amp;n=99905&amp;date=09.03.2023&amp;dst=100005&amp;field=134" TargetMode="External"/><Relationship Id="rId11" Type="http://schemas.openxmlformats.org/officeDocument/2006/relationships/hyperlink" Target="https://login.consultant.ru/link/?req=doc&amp;base=RLAW220&amp;n=65790&amp;date=09.03.2023&amp;dst=100005&amp;field=134" TargetMode="External"/><Relationship Id="rId24" Type="http://schemas.openxmlformats.org/officeDocument/2006/relationships/hyperlink" Target="https://login.consultant.ru/link/?req=doc&amp;base=RLAW220&amp;n=92248&amp;date=09.03.2023&amp;dst=100005&amp;field=134" TargetMode="External"/><Relationship Id="rId32" Type="http://schemas.openxmlformats.org/officeDocument/2006/relationships/hyperlink" Target="https://login.consultant.ru/link/?req=doc&amp;base=RLAW220&amp;n=110976&amp;date=09.03.2023&amp;dst=100005&amp;field=134" TargetMode="External"/><Relationship Id="rId37" Type="http://schemas.openxmlformats.org/officeDocument/2006/relationships/hyperlink" Target="https://login.consultant.ru/link/?req=doc&amp;base=RLAW220&amp;n=110976&amp;date=09.03.2023&amp;dst=100006&amp;field=134" TargetMode="External"/><Relationship Id="rId40" Type="http://schemas.openxmlformats.org/officeDocument/2006/relationships/hyperlink" Target="https://login.consultant.ru/link/?req=doc&amp;base=RLAW220&amp;n=110976&amp;date=09.03.2023&amp;dst=100057&amp;field=134" TargetMode="External"/><Relationship Id="rId45" Type="http://schemas.openxmlformats.org/officeDocument/2006/relationships/hyperlink" Target="https://login.consultant.ru/link/?req=doc&amp;base=RLAW220&amp;n=110976&amp;date=09.03.2023&amp;dst=100082&amp;field=134" TargetMode="External"/><Relationship Id="rId53" Type="http://schemas.openxmlformats.org/officeDocument/2006/relationships/hyperlink" Target="https://login.consultant.ru/link/?req=doc&amp;base=LAW&amp;n=217315&amp;date=09.03.2023" TargetMode="External"/><Relationship Id="rId58" Type="http://schemas.openxmlformats.org/officeDocument/2006/relationships/hyperlink" Target="https://login.consultant.ru/link/?req=doc&amp;base=RLAW220&amp;n=110976&amp;date=09.03.2023&amp;dst=100167&amp;field=134" TargetMode="External"/><Relationship Id="rId66" Type="http://schemas.openxmlformats.org/officeDocument/2006/relationships/hyperlink" Target="https://login.consultant.ru/link/?req=doc&amp;base=LAW&amp;n=389332&amp;date=09.03.2023&amp;dst=103431&amp;field=134" TargetMode="External"/><Relationship Id="rId74" Type="http://schemas.openxmlformats.org/officeDocument/2006/relationships/hyperlink" Target="https://login.consultant.ru/link/?req=doc&amp;base=RLAW220&amp;n=110976&amp;date=09.03.2023&amp;dst=100237&amp;field=134" TargetMode="External"/><Relationship Id="rId79" Type="http://schemas.openxmlformats.org/officeDocument/2006/relationships/hyperlink" Target="https://login.consultant.ru/link/?req=doc&amp;base=RLAW220&amp;n=106336&amp;date=09.03.2023&amp;dst=100113&amp;field=134" TargetMode="External"/><Relationship Id="rId87" Type="http://schemas.openxmlformats.org/officeDocument/2006/relationships/hyperlink" Target="https://login.consultant.ru/link/?req=doc&amp;base=RLAW220&amp;n=110976&amp;date=09.03.2023&amp;dst=100244&amp;field=134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LAW220&amp;n=110976&amp;date=09.03.2023&amp;dst=100185&amp;field=134" TargetMode="External"/><Relationship Id="rId82" Type="http://schemas.openxmlformats.org/officeDocument/2006/relationships/hyperlink" Target="https://login.consultant.ru/link/?req=doc&amp;base=LAW&amp;n=389332&amp;date=09.03.2023&amp;dst=103431&amp;field=134" TargetMode="External"/><Relationship Id="rId90" Type="http://schemas.openxmlformats.org/officeDocument/2006/relationships/hyperlink" Target="https://login.consultant.ru/link/?req=doc&amp;base=RLAW220&amp;n=110976&amp;date=09.03.2023&amp;dst=100266&amp;field=134" TargetMode="External"/><Relationship Id="rId95" Type="http://schemas.openxmlformats.org/officeDocument/2006/relationships/hyperlink" Target="https://login.consultant.ru/link/?req=doc&amp;base=RLAW220&amp;n=110976&amp;date=09.03.2023&amp;dst=100307&amp;field=134" TargetMode="External"/><Relationship Id="rId19" Type="http://schemas.openxmlformats.org/officeDocument/2006/relationships/hyperlink" Target="https://login.consultant.ru/link/?req=doc&amp;base=RLAW220&amp;n=81042&amp;date=09.03.2023&amp;dst=100005&amp;field=134" TargetMode="External"/><Relationship Id="rId14" Type="http://schemas.openxmlformats.org/officeDocument/2006/relationships/hyperlink" Target="https://login.consultant.ru/link/?req=doc&amp;base=RLAW220&amp;n=72222&amp;date=09.03.2023&amp;dst=100005&amp;field=134" TargetMode="External"/><Relationship Id="rId22" Type="http://schemas.openxmlformats.org/officeDocument/2006/relationships/hyperlink" Target="https://login.consultant.ru/link/?req=doc&amp;base=RLAW220&amp;n=87285&amp;date=09.03.2023&amp;dst=100005&amp;field=134" TargetMode="External"/><Relationship Id="rId27" Type="http://schemas.openxmlformats.org/officeDocument/2006/relationships/hyperlink" Target="https://login.consultant.ru/link/?req=doc&amp;base=RLAW220&amp;n=96457&amp;date=09.03.2023&amp;dst=100005&amp;field=134" TargetMode="External"/><Relationship Id="rId30" Type="http://schemas.openxmlformats.org/officeDocument/2006/relationships/hyperlink" Target="https://login.consultant.ru/link/?req=doc&amp;base=RLAW220&amp;n=102976&amp;date=09.03.2023&amp;dst=100005&amp;field=134" TargetMode="External"/><Relationship Id="rId35" Type="http://schemas.openxmlformats.org/officeDocument/2006/relationships/hyperlink" Target="https://login.consultant.ru/link/?req=doc&amp;base=RLAW220&amp;n=102976&amp;date=09.03.2023&amp;dst=100005&amp;field=134" TargetMode="External"/><Relationship Id="rId43" Type="http://schemas.openxmlformats.org/officeDocument/2006/relationships/hyperlink" Target="https://login.consultant.ru/link/?req=doc&amp;base=RLAW220&amp;n=110976&amp;date=09.03.2023&amp;dst=100070&amp;field=134" TargetMode="External"/><Relationship Id="rId48" Type="http://schemas.openxmlformats.org/officeDocument/2006/relationships/hyperlink" Target="https://login.consultant.ru/link/?req=doc&amp;base=RLAW220&amp;n=110976&amp;date=09.03.2023&amp;dst=100094&amp;field=134" TargetMode="External"/><Relationship Id="rId56" Type="http://schemas.openxmlformats.org/officeDocument/2006/relationships/hyperlink" Target="https://login.consultant.ru/link/?req=doc&amp;base=LAW&amp;n=389684&amp;date=09.03.2023" TargetMode="External"/><Relationship Id="rId64" Type="http://schemas.openxmlformats.org/officeDocument/2006/relationships/hyperlink" Target="https://login.consultant.ru/link/?req=doc&amp;base=RLAW220&amp;n=110976&amp;date=09.03.2023&amp;dst=100203&amp;field=134" TargetMode="External"/><Relationship Id="rId69" Type="http://schemas.openxmlformats.org/officeDocument/2006/relationships/hyperlink" Target="https://login.consultant.ru/link/?req=doc&amp;base=LAW&amp;n=389509&amp;date=09.03.2023" TargetMode="External"/><Relationship Id="rId77" Type="http://schemas.openxmlformats.org/officeDocument/2006/relationships/hyperlink" Target="https://login.consultant.ru/link/?req=doc&amp;base=LAW&amp;n=217315&amp;date=09.03.2023" TargetMode="External"/><Relationship Id="rId100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220&amp;n=110976&amp;date=09.03.2023&amp;dst=100150&amp;field=134" TargetMode="External"/><Relationship Id="rId72" Type="http://schemas.openxmlformats.org/officeDocument/2006/relationships/hyperlink" Target="https://login.consultant.ru/link/?req=doc&amp;base=RLAW220&amp;n=110976&amp;date=09.03.2023&amp;dst=100209&amp;field=134" TargetMode="External"/><Relationship Id="rId80" Type="http://schemas.openxmlformats.org/officeDocument/2006/relationships/hyperlink" Target="https://login.consultant.ru/link/?req=doc&amp;base=LAW&amp;n=389332&amp;date=09.03.2023&amp;dst=103431&amp;field=134" TargetMode="External"/><Relationship Id="rId85" Type="http://schemas.openxmlformats.org/officeDocument/2006/relationships/header" Target="header1.xml"/><Relationship Id="rId93" Type="http://schemas.openxmlformats.org/officeDocument/2006/relationships/hyperlink" Target="https://login.consultant.ru/link/?req=doc&amp;base=RLAW220&amp;n=110976&amp;date=09.03.2023&amp;dst=100287&amp;field=134" TargetMode="External"/><Relationship Id="rId98" Type="http://schemas.openxmlformats.org/officeDocument/2006/relationships/hyperlink" Target="https://login.consultant.ru/link/?req=doc&amp;base=RLAW220&amp;n=110976&amp;date=09.03.2023&amp;dst=100337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20&amp;n=66225&amp;date=09.03.2023&amp;dst=100005&amp;field=134" TargetMode="External"/><Relationship Id="rId17" Type="http://schemas.openxmlformats.org/officeDocument/2006/relationships/hyperlink" Target="https://login.consultant.ru/link/?req=doc&amp;base=RLAW220&amp;n=76100&amp;date=09.03.2023&amp;dst=100005&amp;field=134" TargetMode="External"/><Relationship Id="rId25" Type="http://schemas.openxmlformats.org/officeDocument/2006/relationships/hyperlink" Target="https://login.consultant.ru/link/?req=doc&amp;base=RLAW220&amp;n=93769&amp;date=09.03.2023&amp;dst=100005&amp;field=134" TargetMode="External"/><Relationship Id="rId33" Type="http://schemas.openxmlformats.org/officeDocument/2006/relationships/hyperlink" Target="https://login.consultant.ru/link/?req=doc&amp;base=RLAW220&amp;n=94849&amp;date=09.03.2023" TargetMode="External"/><Relationship Id="rId38" Type="http://schemas.openxmlformats.org/officeDocument/2006/relationships/hyperlink" Target="https://login.consultant.ru/link/?req=doc&amp;base=RLAW220&amp;n=110976&amp;date=09.03.2023&amp;dst=100008&amp;field=134" TargetMode="External"/><Relationship Id="rId46" Type="http://schemas.openxmlformats.org/officeDocument/2006/relationships/hyperlink" Target="https://login.consultant.ru/link/?req=doc&amp;base=RLAW220&amp;n=110976&amp;date=09.03.2023&amp;dst=100088&amp;field=134" TargetMode="External"/><Relationship Id="rId59" Type="http://schemas.openxmlformats.org/officeDocument/2006/relationships/hyperlink" Target="https://login.consultant.ru/link/?req=doc&amp;base=RLAW220&amp;n=110976&amp;date=09.03.2023&amp;dst=100173&amp;field=134" TargetMode="External"/><Relationship Id="rId67" Type="http://schemas.openxmlformats.org/officeDocument/2006/relationships/hyperlink" Target="https://login.consultant.ru/link/?req=doc&amp;base=LAW&amp;n=389332&amp;date=09.03.2023&amp;dst=103431&amp;field=134" TargetMode="External"/><Relationship Id="rId20" Type="http://schemas.openxmlformats.org/officeDocument/2006/relationships/hyperlink" Target="https://login.consultant.ru/link/?req=doc&amp;base=RLAW220&amp;n=82361&amp;date=09.03.2023&amp;dst=100005&amp;field=134" TargetMode="External"/><Relationship Id="rId41" Type="http://schemas.openxmlformats.org/officeDocument/2006/relationships/hyperlink" Target="https://login.consultant.ru/link/?req=doc&amp;base=RLAW220&amp;n=94849&amp;date=09.03.2023" TargetMode="External"/><Relationship Id="rId54" Type="http://schemas.openxmlformats.org/officeDocument/2006/relationships/hyperlink" Target="https://login.consultant.ru/link/?req=doc&amp;base=LAW&amp;n=323049&amp;date=09.03.2023" TargetMode="External"/><Relationship Id="rId62" Type="http://schemas.openxmlformats.org/officeDocument/2006/relationships/hyperlink" Target="https://login.consultant.ru/link/?req=doc&amp;base=RLAW220&amp;n=110976&amp;date=09.03.2023&amp;dst=100191&amp;field=134" TargetMode="External"/><Relationship Id="rId70" Type="http://schemas.openxmlformats.org/officeDocument/2006/relationships/hyperlink" Target="https://login.consultant.ru/link/?req=doc&amp;base=LAW&amp;n=389509&amp;date=09.03.2023" TargetMode="External"/><Relationship Id="rId75" Type="http://schemas.openxmlformats.org/officeDocument/2006/relationships/hyperlink" Target="https://login.consultant.ru/link/?req=doc&amp;base=LAW&amp;n=389684&amp;date=09.03.2023" TargetMode="External"/><Relationship Id="rId83" Type="http://schemas.openxmlformats.org/officeDocument/2006/relationships/hyperlink" Target="https://login.consultant.ru/link/?req=doc&amp;base=RLAW220&amp;n=106336&amp;date=09.03.2023&amp;dst=100114&amp;field=134" TargetMode="External"/><Relationship Id="rId88" Type="http://schemas.openxmlformats.org/officeDocument/2006/relationships/hyperlink" Target="https://login.consultant.ru/link/?req=doc&amp;base=RLAW220&amp;n=110976&amp;date=09.03.2023&amp;dst=100246&amp;field=134" TargetMode="External"/><Relationship Id="rId91" Type="http://schemas.openxmlformats.org/officeDocument/2006/relationships/hyperlink" Target="https://login.consultant.ru/link/?req=doc&amp;base=RLAW220&amp;n=110976&amp;date=09.03.2023&amp;dst=100276&amp;field=134" TargetMode="External"/><Relationship Id="rId96" Type="http://schemas.openxmlformats.org/officeDocument/2006/relationships/hyperlink" Target="https://login.consultant.ru/link/?req=doc&amp;base=RLAW220&amp;n=110976&amp;date=09.03.2023&amp;dst=100317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20&amp;n=73308&amp;date=09.03.2023&amp;dst=100005&amp;field=134" TargetMode="External"/><Relationship Id="rId23" Type="http://schemas.openxmlformats.org/officeDocument/2006/relationships/hyperlink" Target="https://login.consultant.ru/link/?req=doc&amp;base=RLAW220&amp;n=88849&amp;date=09.03.2023&amp;dst=100005&amp;field=134" TargetMode="External"/><Relationship Id="rId28" Type="http://schemas.openxmlformats.org/officeDocument/2006/relationships/hyperlink" Target="https://login.consultant.ru/link/?req=doc&amp;base=RLAW220&amp;n=98101&amp;date=09.03.2023&amp;dst=100005&amp;field=134" TargetMode="External"/><Relationship Id="rId36" Type="http://schemas.openxmlformats.org/officeDocument/2006/relationships/hyperlink" Target="https://login.consultant.ru/link/?req=doc&amp;base=RLAW220&amp;n=106336&amp;date=09.03.2023&amp;dst=100006&amp;field=134" TargetMode="External"/><Relationship Id="rId49" Type="http://schemas.openxmlformats.org/officeDocument/2006/relationships/hyperlink" Target="https://login.consultant.ru/link/?req=doc&amp;base=RLAW220&amp;n=110976&amp;date=09.03.2023&amp;dst=100096&amp;field=134" TargetMode="External"/><Relationship Id="rId57" Type="http://schemas.openxmlformats.org/officeDocument/2006/relationships/hyperlink" Target="https://login.consultant.ru/link/?req=doc&amp;base=RLAW220&amp;n=106336&amp;date=09.03.2023&amp;dst=100105&amp;field=134" TargetMode="External"/><Relationship Id="rId10" Type="http://schemas.openxmlformats.org/officeDocument/2006/relationships/hyperlink" Target="https://login.consultant.ru/link/?req=doc&amp;base=RLAW220&amp;n=63608&amp;date=09.03.2023&amp;dst=100005&amp;field=134" TargetMode="External"/><Relationship Id="rId31" Type="http://schemas.openxmlformats.org/officeDocument/2006/relationships/hyperlink" Target="https://login.consultant.ru/link/?req=doc&amp;base=RLAW220&amp;n=106336&amp;date=09.03.2023&amp;dst=100005&amp;field=134" TargetMode="External"/><Relationship Id="rId44" Type="http://schemas.openxmlformats.org/officeDocument/2006/relationships/hyperlink" Target="https://login.consultant.ru/link/?req=doc&amp;base=RLAW220&amp;n=110976&amp;date=09.03.2023&amp;dst=100076&amp;field=134" TargetMode="External"/><Relationship Id="rId52" Type="http://schemas.openxmlformats.org/officeDocument/2006/relationships/hyperlink" Target="https://login.consultant.ru/link/?req=doc&amp;base=LAW&amp;n=389684&amp;date=09.03.2023" TargetMode="External"/><Relationship Id="rId60" Type="http://schemas.openxmlformats.org/officeDocument/2006/relationships/hyperlink" Target="https://login.consultant.ru/link/?req=doc&amp;base=RLAW220&amp;n=110976&amp;date=09.03.2023&amp;dst=100179&amp;field=134" TargetMode="External"/><Relationship Id="rId65" Type="http://schemas.openxmlformats.org/officeDocument/2006/relationships/hyperlink" Target="https://login.consultant.ru/link/?req=doc&amp;base=LAW&amp;n=389332&amp;date=09.03.2023&amp;dst=103431&amp;field=134" TargetMode="External"/><Relationship Id="rId73" Type="http://schemas.openxmlformats.org/officeDocument/2006/relationships/hyperlink" Target="https://login.consultant.ru/link/?req=doc&amp;base=RLAW220&amp;n=110976&amp;date=09.03.2023&amp;dst=100210&amp;field=134" TargetMode="External"/><Relationship Id="rId78" Type="http://schemas.openxmlformats.org/officeDocument/2006/relationships/hyperlink" Target="https://login.consultant.ru/link/?req=doc&amp;base=LAW&amp;n=370342&amp;date=09.03.2023" TargetMode="External"/><Relationship Id="rId81" Type="http://schemas.openxmlformats.org/officeDocument/2006/relationships/hyperlink" Target="https://login.consultant.ru/link/?req=doc&amp;base=LAW&amp;n=389332&amp;date=09.03.2023&amp;dst=103431&amp;field=134" TargetMode="External"/><Relationship Id="rId86" Type="http://schemas.openxmlformats.org/officeDocument/2006/relationships/footer" Target="footer1.xml"/><Relationship Id="rId94" Type="http://schemas.openxmlformats.org/officeDocument/2006/relationships/hyperlink" Target="https://login.consultant.ru/link/?req=doc&amp;base=RLAW220&amp;n=110976&amp;date=09.03.2023&amp;dst=100297&amp;field=134" TargetMode="External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20&amp;n=70500&amp;date=09.03.2023&amp;dst=100005&amp;field=134" TargetMode="External"/><Relationship Id="rId18" Type="http://schemas.openxmlformats.org/officeDocument/2006/relationships/hyperlink" Target="https://login.consultant.ru/link/?req=doc&amp;base=RLAW220&amp;n=78308&amp;date=09.03.2023&amp;dst=100005&amp;field=134" TargetMode="External"/><Relationship Id="rId39" Type="http://schemas.openxmlformats.org/officeDocument/2006/relationships/hyperlink" Target="https://login.consultant.ru/link/?req=doc&amp;base=RLAW220&amp;n=110976&amp;date=09.03.2023&amp;dst=10001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7504</Words>
  <Characters>59042</Characters>
  <Application>Microsoft Office Word</Application>
  <DocSecurity>2</DocSecurity>
  <Lines>492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Липецкой области от 08.10.2013 N 453(ред. от 21.12.2020)"Об утверждении государственной программы Липецкой области "Развитие лесного хозяйства в Липецкой области"</vt:lpstr>
    </vt:vector>
  </TitlesOfParts>
  <Company>КонсультантПлюс Версия 4022.00.55</Company>
  <LinksUpToDate>false</LinksUpToDate>
  <CharactersWithSpaces>66414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08.10.2013 N 453(ред. от 21.12.2020)"Об утверждении государственной программы Липецкой области "Развитие лесного хозяйства в Липецкой области"</dc:title>
  <dc:creator>Ананских Юрий Викторович</dc:creator>
  <cp:lastModifiedBy>Ананских Юрий Викторович</cp:lastModifiedBy>
  <cp:revision>2</cp:revision>
  <dcterms:created xsi:type="dcterms:W3CDTF">2023-03-10T12:25:00Z</dcterms:created>
  <dcterms:modified xsi:type="dcterms:W3CDTF">2023-03-10T12:25:00Z</dcterms:modified>
</cp:coreProperties>
</file>