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20" w:rsidRPr="009A6ECB" w:rsidRDefault="00A42F20" w:rsidP="00A42F20">
      <w:pPr>
        <w:tabs>
          <w:tab w:val="left" w:pos="2030"/>
        </w:tabs>
        <w:ind w:left="-180" w:right="-5"/>
        <w:jc w:val="right"/>
        <w:rPr>
          <w:szCs w:val="28"/>
        </w:rPr>
      </w:pPr>
      <w:bookmarkStart w:id="0" w:name="_GoBack"/>
      <w:bookmarkEnd w:id="0"/>
      <w:r w:rsidRPr="009A6ECB">
        <w:rPr>
          <w:b/>
          <w:bCs/>
          <w:szCs w:val="28"/>
        </w:rPr>
        <w:t>Утверждаю</w:t>
      </w:r>
    </w:p>
    <w:p w:rsidR="00A42F20" w:rsidRPr="009A6ECB" w:rsidRDefault="00A42F20" w:rsidP="00A42F20">
      <w:pPr>
        <w:tabs>
          <w:tab w:val="left" w:pos="2030"/>
        </w:tabs>
        <w:ind w:left="-180" w:right="-5"/>
        <w:jc w:val="right"/>
        <w:rPr>
          <w:szCs w:val="28"/>
        </w:rPr>
      </w:pPr>
      <w:r w:rsidRPr="009A6ECB">
        <w:rPr>
          <w:szCs w:val="28"/>
        </w:rPr>
        <w:t>Начальник управления</w:t>
      </w:r>
    </w:p>
    <w:p w:rsidR="00A42F20" w:rsidRPr="009A6ECB" w:rsidRDefault="00A42F20" w:rsidP="00A42F20">
      <w:pPr>
        <w:tabs>
          <w:tab w:val="left" w:pos="2030"/>
        </w:tabs>
        <w:ind w:left="-180" w:right="-5"/>
        <w:jc w:val="right"/>
        <w:rPr>
          <w:szCs w:val="28"/>
        </w:rPr>
      </w:pPr>
      <w:r w:rsidRPr="009A6ECB">
        <w:rPr>
          <w:szCs w:val="28"/>
        </w:rPr>
        <w:t>лесного хозяйства Липецкой области</w:t>
      </w:r>
    </w:p>
    <w:p w:rsidR="00C444EE" w:rsidRDefault="00C444EE" w:rsidP="00A42F20">
      <w:pPr>
        <w:tabs>
          <w:tab w:val="left" w:pos="2030"/>
        </w:tabs>
        <w:ind w:left="-180" w:right="-5"/>
        <w:jc w:val="right"/>
        <w:rPr>
          <w:szCs w:val="28"/>
        </w:rPr>
      </w:pPr>
    </w:p>
    <w:p w:rsidR="00A42F20" w:rsidRPr="009A6ECB" w:rsidRDefault="00C444EE" w:rsidP="00A42F20">
      <w:pPr>
        <w:tabs>
          <w:tab w:val="left" w:pos="2030"/>
        </w:tabs>
        <w:ind w:left="-180" w:right="-5"/>
        <w:jc w:val="right"/>
        <w:rPr>
          <w:szCs w:val="28"/>
        </w:rPr>
      </w:pPr>
      <w:r>
        <w:rPr>
          <w:szCs w:val="28"/>
        </w:rPr>
        <w:t>__</w:t>
      </w:r>
      <w:r w:rsidR="00A42F20" w:rsidRPr="009A6ECB">
        <w:rPr>
          <w:szCs w:val="28"/>
        </w:rPr>
        <w:t>___________________</w:t>
      </w:r>
      <w:r>
        <w:rPr>
          <w:szCs w:val="28"/>
        </w:rPr>
        <w:t>Ю.Н. Божко</w:t>
      </w:r>
    </w:p>
    <w:p w:rsidR="00A42F20" w:rsidRPr="009A6ECB" w:rsidRDefault="00A42F20" w:rsidP="00A42F20">
      <w:pPr>
        <w:tabs>
          <w:tab w:val="left" w:pos="2030"/>
        </w:tabs>
        <w:ind w:left="-180" w:right="-5"/>
        <w:jc w:val="right"/>
        <w:rPr>
          <w:szCs w:val="28"/>
        </w:rPr>
      </w:pPr>
      <w:r w:rsidRPr="009A6ECB">
        <w:rPr>
          <w:szCs w:val="28"/>
        </w:rPr>
        <w:t xml:space="preserve"> «_</w:t>
      </w:r>
      <w:r w:rsidR="00061FB7">
        <w:rPr>
          <w:szCs w:val="28"/>
        </w:rPr>
        <w:t>11</w:t>
      </w:r>
      <w:r w:rsidRPr="009A6ECB">
        <w:rPr>
          <w:szCs w:val="28"/>
        </w:rPr>
        <w:t>_» __</w:t>
      </w:r>
      <w:r w:rsidR="00061FB7">
        <w:rPr>
          <w:szCs w:val="28"/>
        </w:rPr>
        <w:t>января</w:t>
      </w:r>
      <w:r w:rsidRPr="009A6ECB">
        <w:rPr>
          <w:szCs w:val="28"/>
        </w:rPr>
        <w:t>_________ 20</w:t>
      </w:r>
      <w:r w:rsidR="00C444EE">
        <w:rPr>
          <w:szCs w:val="28"/>
        </w:rPr>
        <w:t>22</w:t>
      </w:r>
      <w:r w:rsidRPr="009A6ECB">
        <w:rPr>
          <w:szCs w:val="28"/>
        </w:rPr>
        <w:t xml:space="preserve"> г.</w:t>
      </w:r>
    </w:p>
    <w:p w:rsidR="00A42F20" w:rsidRDefault="00A42F20">
      <w:pPr>
        <w:pStyle w:val="1"/>
      </w:pPr>
    </w:p>
    <w:p w:rsidR="00C444EE" w:rsidRDefault="00B504B9">
      <w:pPr>
        <w:pStyle w:val="1"/>
      </w:pPr>
      <w:r>
        <w:t>Положение</w:t>
      </w:r>
    </w:p>
    <w:p w:rsidR="00A51B7E" w:rsidRDefault="00B504B9">
      <w:pPr>
        <w:pStyle w:val="1"/>
      </w:pPr>
      <w:r>
        <w:t xml:space="preserve">О комиссии по противодействию коррупции в </w:t>
      </w:r>
      <w:r w:rsidR="005E33A8">
        <w:t>управлении лесного хозяйства Липецкой области</w:t>
      </w:r>
    </w:p>
    <w:p w:rsidR="00A42F20" w:rsidRDefault="00A42F20">
      <w:pPr>
        <w:pStyle w:val="1"/>
      </w:pPr>
      <w:bookmarkStart w:id="1" w:name="sub_1001"/>
    </w:p>
    <w:p w:rsidR="00A51B7E" w:rsidRDefault="00B504B9">
      <w:pPr>
        <w:pStyle w:val="1"/>
      </w:pPr>
      <w:r>
        <w:t>1. Общие положения</w:t>
      </w:r>
    </w:p>
    <w:bookmarkEnd w:id="1"/>
    <w:p w:rsidR="00A51B7E" w:rsidRDefault="00A51B7E"/>
    <w:p w:rsidR="007D40E6" w:rsidRDefault="00B504B9">
      <w:bookmarkStart w:id="2" w:name="sub_10011"/>
      <w:r>
        <w:t xml:space="preserve">1.1 Комиссия по противодействию коррупции в </w:t>
      </w:r>
      <w:r w:rsidR="007D40E6">
        <w:t xml:space="preserve">управлении лесного хозяйства Липецкой области </w:t>
      </w:r>
      <w:r>
        <w:t xml:space="preserve"> является совещательным органом, который оказывает содействие </w:t>
      </w:r>
      <w:r w:rsidR="007D40E6">
        <w:t>начальнику управления</w:t>
      </w:r>
      <w:r>
        <w:t xml:space="preserve"> в вопросах реализации антикоррупционной политики</w:t>
      </w:r>
      <w:bookmarkStart w:id="3" w:name="sub_10012"/>
      <w:bookmarkEnd w:id="2"/>
      <w:r w:rsidR="007D40E6">
        <w:t>.</w:t>
      </w:r>
    </w:p>
    <w:p w:rsidR="00A51B7E" w:rsidRDefault="00B504B9">
      <w:r>
        <w:t xml:space="preserve">1.2. Комиссия в своей деятельности руководствуется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законодательством РФ и Липецкой области, указами и распоряжениями Президента Российской Федерации, постановлениями и распоряжениями Правительства Российской Федерации,  правовыми актами </w:t>
      </w:r>
      <w:r w:rsidR="007D40E6">
        <w:t>Липецкой области</w:t>
      </w:r>
      <w:r>
        <w:t>, а также настоящим Положением.</w:t>
      </w:r>
    </w:p>
    <w:p w:rsidR="00A51B7E" w:rsidRPr="006E69A6" w:rsidRDefault="00B504B9">
      <w:bookmarkStart w:id="4" w:name="sub_10013"/>
      <w:bookmarkEnd w:id="3"/>
      <w:r>
        <w:t xml:space="preserve">1.3. Комиссия осуществляет свою деятельность во взаимодействии с </w:t>
      </w:r>
      <w:r w:rsidRPr="006E69A6">
        <w:t xml:space="preserve">исполнительными органами государственной власти Липецкой области, общественной </w:t>
      </w:r>
      <w:r w:rsidR="006E69A6">
        <w:t>организациями города Липецка</w:t>
      </w:r>
      <w:r w:rsidRPr="006E69A6">
        <w:t>.</w:t>
      </w:r>
    </w:p>
    <w:bookmarkEnd w:id="4"/>
    <w:p w:rsidR="00A51B7E" w:rsidRDefault="00A51B7E"/>
    <w:p w:rsidR="00A51B7E" w:rsidRDefault="00B504B9">
      <w:pPr>
        <w:pStyle w:val="1"/>
      </w:pPr>
      <w:bookmarkStart w:id="5" w:name="sub_1002"/>
      <w:r>
        <w:t>2. Цели и задачи</w:t>
      </w:r>
    </w:p>
    <w:bookmarkEnd w:id="5"/>
    <w:p w:rsidR="00A51B7E" w:rsidRDefault="00A51B7E"/>
    <w:p w:rsidR="00A51B7E" w:rsidRDefault="00B504B9">
      <w:bookmarkStart w:id="6" w:name="sub_10021"/>
      <w:r>
        <w:t xml:space="preserve">2.1. Координация антикоррупционной политики, проводимой </w:t>
      </w:r>
      <w:r w:rsidR="007D40E6">
        <w:t xml:space="preserve">управлением лесного хозяйства Липецкой области </w:t>
      </w:r>
      <w:r>
        <w:t xml:space="preserve"> и выработки комплекса мероприятий </w:t>
      </w:r>
      <w:proofErr w:type="gramStart"/>
      <w:r>
        <w:t>по</w:t>
      </w:r>
      <w:proofErr w:type="gramEnd"/>
      <w:r>
        <w:t>:</w:t>
      </w:r>
    </w:p>
    <w:p w:rsidR="00A51B7E" w:rsidRDefault="00B504B9">
      <w:bookmarkStart w:id="7" w:name="sub_100211"/>
      <w:bookmarkEnd w:id="6"/>
      <w:r>
        <w:t>2.1.1. выявлению и устранению причин и условий, порождающих коррупцию;</w:t>
      </w:r>
    </w:p>
    <w:p w:rsidR="00A51B7E" w:rsidRDefault="00B504B9">
      <w:bookmarkStart w:id="8" w:name="sub_100212"/>
      <w:bookmarkEnd w:id="7"/>
      <w:r>
        <w:t>2.1.2. выработке оптимальных механизмов защиты от проникновения коррупции</w:t>
      </w:r>
      <w:r w:rsidR="007D40E6">
        <w:t xml:space="preserve"> </w:t>
      </w:r>
      <w:r>
        <w:t xml:space="preserve"> в </w:t>
      </w:r>
      <w:r w:rsidR="007D40E6">
        <w:t>управление лесного хозяйства Липецкой области</w:t>
      </w:r>
      <w:r>
        <w:t>;</w:t>
      </w:r>
    </w:p>
    <w:p w:rsidR="00A51B7E" w:rsidRDefault="00B504B9">
      <w:bookmarkStart w:id="9" w:name="sub_100213"/>
      <w:bookmarkEnd w:id="8"/>
      <w:r>
        <w:t>2.1.3. созданию единой системы мониторинга и информирования общественности по проблемам коррупции, антикоррупционной пропаганде и воспитанию;</w:t>
      </w:r>
    </w:p>
    <w:p w:rsidR="00A51B7E" w:rsidRDefault="00B504B9">
      <w:bookmarkStart w:id="10" w:name="sub_100214"/>
      <w:bookmarkEnd w:id="9"/>
      <w:r>
        <w:t xml:space="preserve">2.1.4. привлечению общественности и СМИ к сотрудничеству по вопросам противодействия коррупции в целях выработки у </w:t>
      </w:r>
      <w:r w:rsidR="007D40E6">
        <w:t>государственных гражданских</w:t>
      </w:r>
      <w:r>
        <w:t xml:space="preserve"> служащих </w:t>
      </w:r>
      <w:r w:rsidR="007D40E6">
        <w:t>управления лесного хозяйства Липецкой области</w:t>
      </w:r>
      <w:r>
        <w:t xml:space="preserve"> навыков антикоррупционного поведения в сферах с повышенным уровнем коррупции, а также нетерпимого отношения к коррупции.</w:t>
      </w:r>
    </w:p>
    <w:p w:rsidR="00A51B7E" w:rsidRDefault="00B504B9">
      <w:bookmarkStart w:id="11" w:name="sub_10022"/>
      <w:bookmarkEnd w:id="10"/>
      <w:r>
        <w:t>2.2. Подготовка предложений для формирования единой политики в области профилактики и противодействия коррупции.</w:t>
      </w:r>
    </w:p>
    <w:p w:rsidR="00A51B7E" w:rsidRDefault="00B504B9">
      <w:bookmarkStart w:id="12" w:name="sub_10023"/>
      <w:bookmarkEnd w:id="11"/>
      <w:r>
        <w:t xml:space="preserve">2.3. Осуществление взаимодействия </w:t>
      </w:r>
      <w:r w:rsidR="007D40E6">
        <w:t>управления лесного хозяйства Липецкой области</w:t>
      </w:r>
      <w:r>
        <w:t xml:space="preserve"> с территориальными органами федеральных органов исполнительной власти, исполнительными органами государственной власти Липецкой области и общественными объединениями в вопросах профилактики коррупции.</w:t>
      </w:r>
    </w:p>
    <w:p w:rsidR="00A51B7E" w:rsidRDefault="00B504B9">
      <w:bookmarkStart w:id="13" w:name="sub_10024"/>
      <w:bookmarkEnd w:id="12"/>
      <w:r>
        <w:t xml:space="preserve">2.4. Мониторинг коррупциогенности прошедших антикоррупционную экспертизу правовых актов </w:t>
      </w:r>
      <w:r w:rsidR="007D40E6">
        <w:t>управления лесного хозяйства Липецкой области</w:t>
      </w:r>
      <w:r>
        <w:t>.</w:t>
      </w:r>
    </w:p>
    <w:bookmarkEnd w:id="13"/>
    <w:p w:rsidR="00A51B7E" w:rsidRDefault="00B504B9">
      <w:r>
        <w:t xml:space="preserve">2.5 Рассмотрение вопросов, связанных с соблюдением требований к служебному поведению и (или) требований об урегулировании конфликта интересов в отношении </w:t>
      </w:r>
      <w:r w:rsidR="007D40E6">
        <w:t>государственных гражданских</w:t>
      </w:r>
      <w:r>
        <w:t xml:space="preserve"> служащих</w:t>
      </w:r>
      <w:r w:rsidR="007D40E6">
        <w:t xml:space="preserve"> управления лесного хозяйства Липецкой области</w:t>
      </w:r>
      <w:r w:rsidR="008C76C6">
        <w:t>.</w:t>
      </w:r>
    </w:p>
    <w:p w:rsidR="008C76C6" w:rsidRDefault="008C76C6"/>
    <w:p w:rsidR="00A51B7E" w:rsidRDefault="00A51B7E"/>
    <w:p w:rsidR="00A51B7E" w:rsidRDefault="00B504B9">
      <w:pPr>
        <w:pStyle w:val="1"/>
      </w:pPr>
      <w:bookmarkStart w:id="14" w:name="sub_1003"/>
      <w:r>
        <w:t>3. Права комиссии</w:t>
      </w:r>
    </w:p>
    <w:bookmarkEnd w:id="14"/>
    <w:p w:rsidR="00A51B7E" w:rsidRDefault="00A51B7E"/>
    <w:p w:rsidR="00A51B7E" w:rsidRDefault="00B504B9">
      <w:bookmarkStart w:id="15" w:name="sub_10031"/>
      <w:r>
        <w:t>3.1. Комиссия имеет право:</w:t>
      </w:r>
    </w:p>
    <w:bookmarkEnd w:id="15"/>
    <w:p w:rsidR="00A51B7E" w:rsidRDefault="00B504B9">
      <w:r>
        <w:t xml:space="preserve">- принимать в пределах своей компетенции решения, касающиеся организации, координации, совершенствования и оценки эффективности деятельности </w:t>
      </w:r>
      <w:r w:rsidR="00D91F08">
        <w:t>управления лесного хозяйства Липецкой области</w:t>
      </w:r>
      <w:r>
        <w:t xml:space="preserve"> по профилактике и противодействию коррупции, а также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51B7E" w:rsidRDefault="00B504B9">
      <w:r>
        <w:t xml:space="preserve">- </w:t>
      </w: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материалы и информацию от предприятий, учреждений и общественных объединений;</w:t>
      </w:r>
    </w:p>
    <w:p w:rsidR="00A51B7E" w:rsidRDefault="00B504B9">
      <w:r>
        <w:t>- привлекать для участия в работе Комиссии представителей правоохранительных органов, расположенных на территории города и общественных объединений (по согласованию).</w:t>
      </w:r>
    </w:p>
    <w:p w:rsidR="00A51B7E" w:rsidRDefault="00A51B7E"/>
    <w:p w:rsidR="00A51B7E" w:rsidRDefault="00B504B9">
      <w:pPr>
        <w:pStyle w:val="1"/>
      </w:pPr>
      <w:bookmarkStart w:id="16" w:name="sub_1004"/>
      <w:r>
        <w:t>4. Организация работы комиссии</w:t>
      </w:r>
    </w:p>
    <w:bookmarkEnd w:id="16"/>
    <w:p w:rsidR="00A51B7E" w:rsidRDefault="00A51B7E"/>
    <w:p w:rsidR="00A51B7E" w:rsidRDefault="00B504B9">
      <w:bookmarkStart w:id="17" w:name="sub_10041"/>
      <w:r>
        <w:t>4.1. Общее руководство деятельностью Комиссии осуществляет председатель Комиссии, который дает поручения членам Комиссии по вопросам, отнесенным к компетенции Комиссии, ведет заседания Комиссии, подписывает протоколы заседания Комиссии.</w:t>
      </w:r>
    </w:p>
    <w:p w:rsidR="00A51B7E" w:rsidRDefault="00B504B9">
      <w:bookmarkStart w:id="18" w:name="sub_10042"/>
      <w:bookmarkEnd w:id="17"/>
      <w:r>
        <w:t>4.2. Председатель Комиссии представляет Комиссию во взаимоотношениях с территориальными органами федеральных органов исполнительной власти, органами государственной власти Липецкой области, а также средствами массовой информации.</w:t>
      </w:r>
    </w:p>
    <w:p w:rsidR="00A51B7E" w:rsidRDefault="00B504B9">
      <w:bookmarkStart w:id="19" w:name="sub_10043"/>
      <w:bookmarkEnd w:id="18"/>
      <w:r>
        <w:t>4.3. На время отсутствия председателя Комиссии его обязанности исполняет заместитель председателя Комиссии;</w:t>
      </w:r>
    </w:p>
    <w:p w:rsidR="00A51B7E" w:rsidRDefault="00B504B9">
      <w:bookmarkStart w:id="20" w:name="sub_10044"/>
      <w:bookmarkEnd w:id="19"/>
      <w:r>
        <w:t>4.4. Члены Комиссии обладают равными правами при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</w:t>
      </w:r>
    </w:p>
    <w:p w:rsidR="00A51B7E" w:rsidRDefault="00B504B9">
      <w:bookmarkStart w:id="21" w:name="sub_10045"/>
      <w:bookmarkEnd w:id="20"/>
      <w:r>
        <w:t>4.5. Заседания Комиссии проводятся в соответствии с ежегодным перспективным планом работы, утверждаемым председателем Комиссии. Заседания Комиссии проводятся не реже одного раза в полугодие. В случае необходимости по решению председателя Комиссии может проводиться внеочередное заседание Комиссии.</w:t>
      </w:r>
    </w:p>
    <w:p w:rsidR="00A51B7E" w:rsidRDefault="00B504B9">
      <w:bookmarkStart w:id="22" w:name="sub_10046"/>
      <w:bookmarkEnd w:id="21"/>
      <w:r>
        <w:t>4.6. Заседание Комиссии правомочно, если на нем присутствует более половины членов Комиссии, приглашенных для рассмотрения вопроса повестки дня.</w:t>
      </w:r>
    </w:p>
    <w:p w:rsidR="00A51B7E" w:rsidRDefault="00B504B9">
      <w:bookmarkStart w:id="23" w:name="sub_10047"/>
      <w:bookmarkEnd w:id="22"/>
      <w:r>
        <w:t>4.7. Решение Комиссии оформляется протоколом, который в пятидневный срок после даты проведения заседания Комиссии готовится секретарем Комиссии.</w:t>
      </w:r>
    </w:p>
    <w:p w:rsidR="00A51B7E" w:rsidRDefault="00B504B9">
      <w:bookmarkStart w:id="24" w:name="sub_10048"/>
      <w:bookmarkEnd w:id="23"/>
      <w:r>
        <w:t>4.8. Протокол заседания рассылается членам Комиссии в трехдневный срок после его подписания.</w:t>
      </w:r>
    </w:p>
    <w:p w:rsidR="00A51B7E" w:rsidRDefault="00B504B9">
      <w:bookmarkStart w:id="25" w:name="sub_10049"/>
      <w:bookmarkEnd w:id="24"/>
      <w:r>
        <w:t xml:space="preserve">4.9. </w:t>
      </w:r>
      <w:proofErr w:type="gramStart"/>
      <w:r>
        <w:t>Контроль за</w:t>
      </w:r>
      <w:proofErr w:type="gramEnd"/>
      <w:r>
        <w:t xml:space="preserve"> исполнением решения и поручений, содержащихся в протоколе заседания Комиссии, осуществляется секретарем Комиссии. Вопрос снимается с контроля на основании решения председателя Комиссии, о чем информируются его исполнители.</w:t>
      </w:r>
    </w:p>
    <w:p w:rsidR="00A51B7E" w:rsidRDefault="00B504B9" w:rsidP="00F12C90">
      <w:bookmarkStart w:id="26" w:name="sub_100410"/>
      <w:bookmarkEnd w:id="25"/>
      <w:r>
        <w:t>4.10. Организационное и материально-техническое обеспечение деятельности Комиссии осуществляется</w:t>
      </w:r>
      <w:r w:rsidR="00811242" w:rsidRPr="00811242">
        <w:t xml:space="preserve"> </w:t>
      </w:r>
      <w:r w:rsidR="00811242">
        <w:t xml:space="preserve"> должностным лицом кадровой службы управления лесного хозяйства Липецкой области, ответственным за работу по профилактике коррупционных и иных правонарушений</w:t>
      </w:r>
      <w:bookmarkEnd w:id="26"/>
      <w:r w:rsidR="00811242">
        <w:rPr>
          <w:color w:val="FF0000"/>
        </w:rPr>
        <w:t>.</w:t>
      </w:r>
    </w:p>
    <w:p w:rsidR="00A51B7E" w:rsidRDefault="00A51B7E"/>
    <w:p w:rsidR="00B504B9" w:rsidRDefault="00B504B9"/>
    <w:sectPr w:rsidR="00B504B9" w:rsidSect="00A42F20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49"/>
    <w:rsid w:val="00061FB7"/>
    <w:rsid w:val="003F7325"/>
    <w:rsid w:val="005E33A8"/>
    <w:rsid w:val="00696849"/>
    <w:rsid w:val="006E69A6"/>
    <w:rsid w:val="00706B41"/>
    <w:rsid w:val="007D40E6"/>
    <w:rsid w:val="00811242"/>
    <w:rsid w:val="008C76C6"/>
    <w:rsid w:val="00A13D4E"/>
    <w:rsid w:val="00A42F20"/>
    <w:rsid w:val="00A51B7E"/>
    <w:rsid w:val="00A919B5"/>
    <w:rsid w:val="00B504B9"/>
    <w:rsid w:val="00C444EE"/>
    <w:rsid w:val="00D546B2"/>
    <w:rsid w:val="00D91F08"/>
    <w:rsid w:val="00EA02D7"/>
    <w:rsid w:val="00F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1B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51B7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51B7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51B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1B7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51B7E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A51B7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51B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51B7E"/>
  </w:style>
  <w:style w:type="paragraph" w:customStyle="1" w:styleId="a8">
    <w:name w:val="Внимание: недобросовестность!"/>
    <w:basedOn w:val="a6"/>
    <w:next w:val="a"/>
    <w:uiPriority w:val="99"/>
    <w:rsid w:val="00A51B7E"/>
  </w:style>
  <w:style w:type="character" w:customStyle="1" w:styleId="a9">
    <w:name w:val="Выделение для Базового Поиска"/>
    <w:uiPriority w:val="99"/>
    <w:rsid w:val="00A51B7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51B7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51B7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51B7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51B7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A51B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51B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51B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51B7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51B7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51B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51B7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51B7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51B7E"/>
    <w:pPr>
      <w:ind w:left="1612" w:hanging="892"/>
    </w:pPr>
  </w:style>
  <w:style w:type="character" w:customStyle="1" w:styleId="af3">
    <w:name w:val="Заголовок чужого сообщения"/>
    <w:uiPriority w:val="99"/>
    <w:rsid w:val="00A51B7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51B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51B7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51B7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51B7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51B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51B7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51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51B7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51B7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51B7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51B7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51B7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51B7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51B7E"/>
  </w:style>
  <w:style w:type="paragraph" w:customStyle="1" w:styleId="aff2">
    <w:name w:val="Моноширинный"/>
    <w:basedOn w:val="a"/>
    <w:next w:val="a"/>
    <w:uiPriority w:val="99"/>
    <w:rsid w:val="00A51B7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51B7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51B7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A51B7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51B7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51B7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51B7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51B7E"/>
    <w:pPr>
      <w:ind w:left="140"/>
    </w:pPr>
  </w:style>
  <w:style w:type="character" w:customStyle="1" w:styleId="affa">
    <w:name w:val="Опечатки"/>
    <w:uiPriority w:val="99"/>
    <w:rsid w:val="00A51B7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51B7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51B7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51B7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A51B7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51B7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51B7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51B7E"/>
  </w:style>
  <w:style w:type="paragraph" w:customStyle="1" w:styleId="afff2">
    <w:name w:val="Примечание."/>
    <w:basedOn w:val="a6"/>
    <w:next w:val="a"/>
    <w:uiPriority w:val="99"/>
    <w:rsid w:val="00A51B7E"/>
  </w:style>
  <w:style w:type="character" w:customStyle="1" w:styleId="afff3">
    <w:name w:val="Продолжение ссылки"/>
    <w:basedOn w:val="a4"/>
    <w:uiPriority w:val="99"/>
    <w:rsid w:val="00A51B7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51B7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51B7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51B7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51B7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51B7E"/>
  </w:style>
  <w:style w:type="character" w:customStyle="1" w:styleId="afff9">
    <w:name w:val="Ссылка на утративший силу документ"/>
    <w:uiPriority w:val="99"/>
    <w:rsid w:val="00A51B7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51B7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51B7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51B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A51B7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51B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51B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1B7E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1B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51B7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51B7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51B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1B7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51B7E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A51B7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51B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51B7E"/>
  </w:style>
  <w:style w:type="paragraph" w:customStyle="1" w:styleId="a8">
    <w:name w:val="Внимание: недобросовестность!"/>
    <w:basedOn w:val="a6"/>
    <w:next w:val="a"/>
    <w:uiPriority w:val="99"/>
    <w:rsid w:val="00A51B7E"/>
  </w:style>
  <w:style w:type="character" w:customStyle="1" w:styleId="a9">
    <w:name w:val="Выделение для Базового Поиска"/>
    <w:uiPriority w:val="99"/>
    <w:rsid w:val="00A51B7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51B7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51B7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51B7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51B7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A51B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51B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51B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51B7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51B7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51B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51B7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51B7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51B7E"/>
    <w:pPr>
      <w:ind w:left="1612" w:hanging="892"/>
    </w:pPr>
  </w:style>
  <w:style w:type="character" w:customStyle="1" w:styleId="af3">
    <w:name w:val="Заголовок чужого сообщения"/>
    <w:uiPriority w:val="99"/>
    <w:rsid w:val="00A51B7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51B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51B7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51B7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51B7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51B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51B7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51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51B7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51B7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51B7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51B7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51B7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51B7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51B7E"/>
  </w:style>
  <w:style w:type="paragraph" w:customStyle="1" w:styleId="aff2">
    <w:name w:val="Моноширинный"/>
    <w:basedOn w:val="a"/>
    <w:next w:val="a"/>
    <w:uiPriority w:val="99"/>
    <w:rsid w:val="00A51B7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51B7E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51B7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A51B7E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51B7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51B7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51B7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51B7E"/>
    <w:pPr>
      <w:ind w:left="140"/>
    </w:pPr>
  </w:style>
  <w:style w:type="character" w:customStyle="1" w:styleId="affa">
    <w:name w:val="Опечатки"/>
    <w:uiPriority w:val="99"/>
    <w:rsid w:val="00A51B7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51B7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51B7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51B7E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A51B7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51B7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51B7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51B7E"/>
  </w:style>
  <w:style w:type="paragraph" w:customStyle="1" w:styleId="afff2">
    <w:name w:val="Примечание."/>
    <w:basedOn w:val="a6"/>
    <w:next w:val="a"/>
    <w:uiPriority w:val="99"/>
    <w:rsid w:val="00A51B7E"/>
  </w:style>
  <w:style w:type="character" w:customStyle="1" w:styleId="afff3">
    <w:name w:val="Продолжение ссылки"/>
    <w:basedOn w:val="a4"/>
    <w:uiPriority w:val="99"/>
    <w:rsid w:val="00A51B7E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51B7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51B7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51B7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51B7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51B7E"/>
  </w:style>
  <w:style w:type="character" w:customStyle="1" w:styleId="afff9">
    <w:name w:val="Ссылка на утративший силу документ"/>
    <w:uiPriority w:val="99"/>
    <w:rsid w:val="00A51B7E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51B7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51B7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51B7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A51B7E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51B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51B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51B7E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5240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Ананских Юрий Викторович</cp:lastModifiedBy>
  <cp:revision>2</cp:revision>
  <cp:lastPrinted>2018-06-26T06:53:00Z</cp:lastPrinted>
  <dcterms:created xsi:type="dcterms:W3CDTF">2023-07-07T11:44:00Z</dcterms:created>
  <dcterms:modified xsi:type="dcterms:W3CDTF">2023-07-07T11:44:00Z</dcterms:modified>
</cp:coreProperties>
</file>