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94" w:rsidRPr="005E3F94" w:rsidRDefault="005E3F94" w:rsidP="005E3F94">
      <w:pPr>
        <w:pageBreakBefore/>
        <w:suppressAutoHyphens/>
        <w:spacing w:after="0" w:line="240" w:lineRule="auto"/>
        <w:rPr>
          <w:rFonts w:ascii="Roboto-Medium" w:eastAsia="NSimSun" w:hAnsi="Roboto-Medium" w:cs="Mangal"/>
          <w:b/>
          <w:color w:val="333333"/>
          <w:kern w:val="2"/>
          <w:sz w:val="36"/>
          <w:szCs w:val="24"/>
          <w:lang w:eastAsia="zh-CN" w:bidi="hi-IN"/>
        </w:rPr>
      </w:pPr>
      <w:r w:rsidRPr="005E3F94">
        <w:rPr>
          <w:rFonts w:ascii="Roboto-Medium" w:eastAsia="NSimSun" w:hAnsi="Roboto-Medium" w:cs="Mangal"/>
          <w:b/>
          <w:color w:val="333333"/>
          <w:kern w:val="2"/>
          <w:sz w:val="36"/>
          <w:szCs w:val="24"/>
          <w:lang w:eastAsia="zh-CN" w:bidi="hi-IN"/>
        </w:rPr>
        <w:t>Липецкая межрайонная природоохранная прокуратура разъясняет!</w:t>
      </w:r>
    </w:p>
    <w:p w:rsidR="005E3F94" w:rsidRPr="005E3F94" w:rsidRDefault="005E3F94" w:rsidP="005E3F94">
      <w:pPr>
        <w:suppressAutoHyphens/>
        <w:spacing w:after="140" w:line="384" w:lineRule="auto"/>
        <w:rPr>
          <w:rFonts w:ascii="Roboto" w:eastAsia="NSimSun" w:hAnsi="Roboto" w:cs="Mangal"/>
          <w:color w:val="333333"/>
          <w:kern w:val="2"/>
          <w:sz w:val="24"/>
          <w:szCs w:val="24"/>
          <w:lang w:eastAsia="zh-CN" w:bidi="hi-IN"/>
        </w:rPr>
      </w:pPr>
      <w:r w:rsidRPr="005E3F94">
        <w:rPr>
          <w:rFonts w:ascii="Roboto" w:eastAsia="NSimSun" w:hAnsi="Roboto" w:cs="Mangal"/>
          <w:color w:val="333333"/>
          <w:kern w:val="2"/>
          <w:sz w:val="24"/>
          <w:szCs w:val="24"/>
          <w:lang w:eastAsia="zh-CN" w:bidi="hi-IN"/>
        </w:rPr>
        <w:t>Законом закреплено, что производственный экологический контроль в области охраны атмосферного воздуха осуществляют юридические лица, индивидуальные предприниматели, осуществляющие хозяйственную и (или) иную деятельность на объектах I, II и III категорий, на которых расположены источники выбросов.</w:t>
      </w:r>
    </w:p>
    <w:p w:rsidR="005E3F94" w:rsidRPr="005E3F94" w:rsidRDefault="005E3F94" w:rsidP="005E3F94">
      <w:pPr>
        <w:suppressAutoHyphens/>
        <w:spacing w:after="140" w:line="384" w:lineRule="auto"/>
        <w:rPr>
          <w:rFonts w:ascii="Roboto" w:eastAsia="NSimSun" w:hAnsi="Roboto" w:cs="Mangal"/>
          <w:color w:val="333333"/>
          <w:kern w:val="2"/>
          <w:sz w:val="24"/>
          <w:szCs w:val="24"/>
          <w:lang w:eastAsia="zh-CN" w:bidi="hi-IN"/>
        </w:rPr>
      </w:pPr>
      <w:r w:rsidRPr="005E3F94">
        <w:rPr>
          <w:rFonts w:ascii="Roboto" w:eastAsia="NSimSun" w:hAnsi="Roboto" w:cs="Mangal"/>
          <w:color w:val="333333"/>
          <w:kern w:val="2"/>
          <w:sz w:val="24"/>
          <w:szCs w:val="24"/>
          <w:lang w:eastAsia="zh-CN" w:bidi="hi-IN"/>
        </w:rPr>
        <w:t>Для объектов, оказывающих негативное воздействие на окружающую среду, величина выбросов загрязняющих веществ в атмосферный воздух устанавливается разрешением на временные выбросы, комплексным экологическим разрешением или указывается в декларации о воздействии на окружающую среду.</w:t>
      </w:r>
    </w:p>
    <w:p w:rsidR="005E3F94" w:rsidRPr="005E3F94" w:rsidRDefault="005E3F94" w:rsidP="005E3F94">
      <w:pPr>
        <w:suppressAutoHyphens/>
        <w:spacing w:after="140" w:line="384" w:lineRule="auto"/>
        <w:rPr>
          <w:rFonts w:ascii="Roboto" w:eastAsia="NSimSun" w:hAnsi="Roboto" w:cs="Mangal"/>
          <w:color w:val="333333"/>
          <w:kern w:val="2"/>
          <w:sz w:val="24"/>
          <w:szCs w:val="24"/>
          <w:lang w:eastAsia="zh-CN" w:bidi="hi-IN"/>
        </w:rPr>
      </w:pPr>
      <w:r w:rsidRPr="005E3F94">
        <w:rPr>
          <w:rFonts w:ascii="Roboto" w:eastAsia="NSimSun" w:hAnsi="Roboto" w:cs="Mangal"/>
          <w:color w:val="333333"/>
          <w:kern w:val="2"/>
          <w:sz w:val="24"/>
          <w:szCs w:val="24"/>
          <w:lang w:eastAsia="zh-CN" w:bidi="hi-IN"/>
        </w:rPr>
        <w:t>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требуются.</w:t>
      </w:r>
    </w:p>
    <w:p w:rsidR="005E3F94" w:rsidRPr="005E3F94" w:rsidRDefault="005E3F94" w:rsidP="005E3F94">
      <w:pPr>
        <w:suppressAutoHyphens/>
        <w:spacing w:after="140" w:line="384" w:lineRule="auto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5E3F94">
        <w:rPr>
          <w:rFonts w:ascii="Roboto" w:eastAsia="NSimSun" w:hAnsi="Roboto" w:cs="Mangal"/>
          <w:color w:val="333333"/>
          <w:kern w:val="2"/>
          <w:sz w:val="24"/>
          <w:szCs w:val="24"/>
          <w:lang w:eastAsia="zh-CN" w:bidi="hi-IN"/>
        </w:rPr>
        <w:t>Установлено, что сведения о фактическом объеме или массе выбросов загрязняющих веществ в атмосферный воздух на объектах I, II и III категорий указываются в отчете об организации и о результатах осуществления производственного экологического контроля</w:t>
      </w:r>
    </w:p>
    <w:p w:rsidR="005E3F94" w:rsidRPr="005E3F94" w:rsidRDefault="005E3F94" w:rsidP="005E3F94">
      <w:pPr>
        <w:suppressAutoHyphens/>
        <w:spacing w:after="0" w:line="240" w:lineRule="auto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</w:p>
    <w:p w:rsidR="00FC5511" w:rsidRDefault="00FC5511">
      <w:bookmarkStart w:id="0" w:name="_GoBack"/>
      <w:bookmarkEnd w:id="0"/>
    </w:p>
    <w:sectPr w:rsidR="00FC55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Medium">
    <w:altName w:val="Arial"/>
    <w:charset w:val="CC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94"/>
    <w:rsid w:val="005E3F94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B207-D1F4-4382-B46A-DE54379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Дождикова Татьяна Николаевна</dc:creator>
  <cp:keywords/>
  <dc:description/>
  <cp:lastModifiedBy>Дождикова Татьяна Николаевна</cp:lastModifiedBy>
  <cp:revision>1</cp:revision>
  <dcterms:created xsi:type="dcterms:W3CDTF">2023-12-19T07:33:00Z</dcterms:created>
  <dcterms:modified xsi:type="dcterms:W3CDTF">2023-12-19T07:33:00Z</dcterms:modified>
</cp:coreProperties>
</file>